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B85FA" w14:textId="77777777" w:rsidR="00430A8F" w:rsidRPr="00430A8F" w:rsidRDefault="00430A8F" w:rsidP="00430A8F">
      <w:pPr>
        <w:tabs>
          <w:tab w:val="right" w:pos="20000"/>
        </w:tabs>
        <w:spacing w:after="0"/>
        <w:rPr>
          <w:rFonts w:ascii="Arial" w:eastAsia="MS Mincho" w:hAnsi="Arial" w:cs="Arial"/>
          <w:b/>
          <w:noProof/>
          <w:sz w:val="24"/>
          <w:szCs w:val="24"/>
        </w:rPr>
      </w:pPr>
      <w:r w:rsidRPr="00430A8F">
        <w:rPr>
          <w:rFonts w:ascii="Arial" w:hAnsi="Arial"/>
          <w:b/>
          <w:sz w:val="24"/>
        </w:rPr>
        <w:t>3GPP TSG-RAN WG4 Meeting #110b</w:t>
      </w:r>
      <w:r w:rsidRPr="00430A8F">
        <w:rPr>
          <w:rFonts w:ascii="Arial" w:hAnsi="Arial"/>
          <w:b/>
          <w:sz w:val="24"/>
        </w:rPr>
        <w:tab/>
      </w:r>
      <w:r w:rsidR="00C675F6">
        <w:rPr>
          <w:rFonts w:ascii="Arial" w:hAnsi="Arial"/>
          <w:b/>
          <w:sz w:val="24"/>
        </w:rPr>
        <w:fldChar w:fldCharType="begin"/>
      </w:r>
      <w:r w:rsidR="00C675F6">
        <w:rPr>
          <w:rFonts w:ascii="Arial" w:hAnsi="Arial"/>
          <w:b/>
          <w:sz w:val="24"/>
        </w:rPr>
        <w:instrText xml:space="preserve"> DOCPROPERTY  Tdoc#  \* MERGEFORMAT </w:instrText>
      </w:r>
      <w:r w:rsidR="00C675F6">
        <w:rPr>
          <w:rFonts w:ascii="Arial" w:hAnsi="Arial"/>
          <w:b/>
          <w:sz w:val="24"/>
        </w:rPr>
        <w:fldChar w:fldCharType="separate"/>
      </w:r>
      <w:r w:rsidR="005568A3">
        <w:rPr>
          <w:rFonts w:ascii="Arial" w:hAnsi="Arial"/>
          <w:b/>
          <w:sz w:val="24"/>
        </w:rPr>
        <w:t>R4-2405144</w:t>
      </w:r>
      <w:r w:rsidR="00C675F6">
        <w:rPr>
          <w:rFonts w:ascii="Arial" w:hAnsi="Arial"/>
          <w:b/>
          <w:sz w:val="24"/>
        </w:rPr>
        <w:fldChar w:fldCharType="end"/>
      </w:r>
    </w:p>
    <w:p w14:paraId="5BAF98F7" w14:textId="056FDE0E" w:rsidR="00430A8F" w:rsidRPr="00430A8F" w:rsidRDefault="00430A8F" w:rsidP="00430A8F">
      <w:pPr>
        <w:spacing w:after="120"/>
        <w:outlineLvl w:val="0"/>
        <w:rPr>
          <w:rFonts w:ascii="Arial" w:eastAsia="MS Mincho" w:hAnsi="Arial"/>
          <w:b/>
          <w:noProof/>
          <w:sz w:val="24"/>
        </w:rPr>
      </w:pPr>
      <w:r w:rsidRPr="00430A8F">
        <w:rPr>
          <w:rFonts w:ascii="Arial" w:eastAsia="MS Mincho" w:hAnsi="Arial"/>
          <w:b/>
          <w:noProof/>
          <w:sz w:val="24"/>
        </w:rPr>
        <w:t xml:space="preserve">Changsha, </w:t>
      </w:r>
      <w:r w:rsidR="00D97AD5">
        <w:rPr>
          <w:rFonts w:ascii="Arial" w:eastAsia="MS Mincho" w:hAnsi="Arial"/>
          <w:b/>
          <w:noProof/>
          <w:sz w:val="24"/>
        </w:rPr>
        <w:t xml:space="preserve">China, </w:t>
      </w:r>
      <w:r w:rsidRPr="00430A8F">
        <w:rPr>
          <w:rFonts w:ascii="Arial" w:eastAsia="MS Mincho" w:hAnsi="Arial"/>
          <w:b/>
          <w:noProof/>
          <w:sz w:val="24"/>
        </w:rPr>
        <w:t>15</w:t>
      </w:r>
      <w:r w:rsidRPr="00430A8F">
        <w:rPr>
          <w:rFonts w:ascii="Arial" w:eastAsia="MS Mincho" w:hAnsi="Arial"/>
          <w:b/>
          <w:noProof/>
          <w:sz w:val="24"/>
          <w:vertAlign w:val="superscript"/>
        </w:rPr>
        <w:t>th</w:t>
      </w:r>
      <w:r w:rsidRPr="00430A8F">
        <w:rPr>
          <w:rFonts w:ascii="Arial" w:eastAsia="MS Mincho" w:hAnsi="Arial"/>
          <w:b/>
          <w:noProof/>
          <w:sz w:val="24"/>
        </w:rPr>
        <w:t xml:space="preserve"> - 19</w:t>
      </w:r>
      <w:r w:rsidRPr="00430A8F">
        <w:rPr>
          <w:rFonts w:ascii="Arial" w:eastAsia="MS Mincho" w:hAnsi="Arial"/>
          <w:b/>
          <w:noProof/>
          <w:sz w:val="24"/>
          <w:vertAlign w:val="superscript"/>
        </w:rPr>
        <w:t>th</w:t>
      </w:r>
      <w:r w:rsidRPr="00430A8F">
        <w:rPr>
          <w:rFonts w:ascii="Arial" w:eastAsia="MS Mincho" w:hAnsi="Arial"/>
          <w:b/>
          <w:noProof/>
          <w:sz w:val="24"/>
        </w:rPr>
        <w:t xml:space="preserve"> Apr, 2024</w:t>
      </w:r>
    </w:p>
    <w:p w14:paraId="7A8C3111" w14:textId="77777777" w:rsidR="0019273B" w:rsidRPr="00755F56" w:rsidRDefault="0019273B">
      <w:pPr>
        <w:pStyle w:val="a8"/>
        <w:jc w:val="both"/>
        <w:rPr>
          <w:rFonts w:eastAsia="宋体"/>
          <w:i w:val="0"/>
          <w:sz w:val="24"/>
        </w:rPr>
      </w:pPr>
    </w:p>
    <w:p w14:paraId="6F43443F" w14:textId="77777777"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E0BF6" w:rsidRPr="009E0BF6">
        <w:rPr>
          <w:rFonts w:ascii="Arial" w:hAnsi="Arial"/>
          <w:sz w:val="24"/>
          <w:lang w:val="en-US" w:eastAsia="zh-CN"/>
        </w:rPr>
        <w:t>Discussion on UE demodulation requirements for NR NTN enhancement</w:t>
      </w:r>
      <w:r w:rsidR="00B66AE1">
        <w:rPr>
          <w:rFonts w:ascii="Arial" w:hAnsi="Arial"/>
          <w:sz w:val="24"/>
          <w:lang w:val="en-US" w:eastAsia="zh-CN"/>
        </w:rPr>
        <w:t>s</w:t>
      </w:r>
    </w:p>
    <w:p w14:paraId="029E1476" w14:textId="77777777"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Pr>
          <w:rStyle w:val="afd"/>
          <w:lang w:val="fr-FR"/>
        </w:rPr>
        <w:t>Huawei, HiSilicon</w:t>
      </w:r>
    </w:p>
    <w:p w14:paraId="058391D1" w14:textId="77777777"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0A716C" w:rsidRPr="000A716C">
        <w:rPr>
          <w:rFonts w:ascii="Arial" w:hAnsi="Arial"/>
          <w:sz w:val="24"/>
          <w:lang w:val="pt-BR"/>
        </w:rPr>
        <w:t>6.16.8.</w:t>
      </w:r>
      <w:r w:rsidR="000A716C">
        <w:rPr>
          <w:rFonts w:ascii="Arial" w:hAnsi="Arial"/>
          <w:sz w:val="24"/>
          <w:lang w:val="pt-BR"/>
        </w:rPr>
        <w:t>2</w:t>
      </w:r>
    </w:p>
    <w:p w14:paraId="237DB315" w14:textId="77777777"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14:paraId="284BE0EC" w14:textId="77777777" w:rsidR="0019273B" w:rsidRDefault="00CB3A95">
      <w:pPr>
        <w:pStyle w:val="1"/>
        <w:rPr>
          <w:lang w:eastAsia="zh-CN"/>
        </w:rPr>
      </w:pPr>
      <w:r>
        <w:rPr>
          <w:rFonts w:hint="eastAsia"/>
          <w:lang w:eastAsia="zh-CN"/>
        </w:rPr>
        <w:t>B</w:t>
      </w:r>
      <w:r>
        <w:rPr>
          <w:lang w:eastAsia="zh-CN"/>
        </w:rPr>
        <w:t>ackground</w:t>
      </w:r>
    </w:p>
    <w:p w14:paraId="02008016" w14:textId="77777777" w:rsidR="0019273B" w:rsidRDefault="00692B43">
      <w:pPr>
        <w:rPr>
          <w:lang w:val="en-US" w:eastAsia="zh-CN"/>
        </w:rPr>
      </w:pPr>
      <w:r w:rsidRPr="00692B43">
        <w:rPr>
          <w:lang w:eastAsia="zh-CN"/>
        </w:rPr>
        <w:t>During RAN4#1</w:t>
      </w:r>
      <w:r w:rsidR="00D33619">
        <w:rPr>
          <w:lang w:eastAsia="zh-CN"/>
        </w:rPr>
        <w:t>10</w:t>
      </w:r>
      <w:r w:rsidRPr="00692B43">
        <w:rPr>
          <w:lang w:eastAsia="zh-CN"/>
        </w:rPr>
        <w:t xml:space="preserve"> meeting, WF</w:t>
      </w:r>
      <w:r w:rsidR="00CB3A95">
        <w:rPr>
          <w:lang w:eastAsia="zh-CN"/>
        </w:rPr>
        <w:t xml:space="preserve"> </w:t>
      </w:r>
      <w:r w:rsidR="00CB3A95">
        <w:rPr>
          <w:lang w:eastAsia="zh-CN"/>
        </w:rPr>
        <w:fldChar w:fldCharType="begin"/>
      </w:r>
      <w:r w:rsidR="00CB3A95">
        <w:rPr>
          <w:lang w:eastAsia="zh-CN"/>
        </w:rPr>
        <w:instrText xml:space="preserve"> REF _Ref92469097 \r \h </w:instrText>
      </w:r>
      <w:r w:rsidR="00CB3A95">
        <w:rPr>
          <w:lang w:eastAsia="zh-CN"/>
        </w:rPr>
      </w:r>
      <w:r w:rsidR="00CB3A95">
        <w:rPr>
          <w:lang w:eastAsia="zh-CN"/>
        </w:rPr>
        <w:fldChar w:fldCharType="separate"/>
      </w:r>
      <w:r w:rsidR="005568A3">
        <w:rPr>
          <w:lang w:eastAsia="zh-CN"/>
        </w:rPr>
        <w:t>[1]</w:t>
      </w:r>
      <w:r w:rsidR="00CB3A95">
        <w:rPr>
          <w:lang w:eastAsia="zh-CN"/>
        </w:rPr>
        <w:fldChar w:fldCharType="end"/>
      </w:r>
      <w:r w:rsidR="00CB3A95">
        <w:rPr>
          <w:lang w:eastAsia="zh-CN"/>
        </w:rPr>
        <w:t xml:space="preserve"> </w:t>
      </w:r>
      <w:r w:rsidRPr="00692B43">
        <w:rPr>
          <w:lang w:eastAsia="zh-CN"/>
        </w:rPr>
        <w:t xml:space="preserve">on </w:t>
      </w:r>
      <w:proofErr w:type="spellStart"/>
      <w:r w:rsidRPr="00692B43">
        <w:rPr>
          <w:lang w:eastAsia="zh-CN"/>
        </w:rPr>
        <w:t>NR_NTN_enh_SAN_UE_demod</w:t>
      </w:r>
      <w:proofErr w:type="spellEnd"/>
      <w:r w:rsidRPr="00692B43">
        <w:rPr>
          <w:lang w:eastAsia="zh-CN"/>
        </w:rPr>
        <w:t xml:space="preserve"> was approved.</w:t>
      </w:r>
      <w:r w:rsidR="00CB3A95">
        <w:rPr>
          <w:lang w:eastAsia="zh-CN"/>
        </w:rPr>
        <w:t xml:space="preserve"> </w:t>
      </w:r>
      <w:r w:rsidR="00CB3A95">
        <w:rPr>
          <w:lang w:val="en-US" w:eastAsia="zh-CN"/>
        </w:rPr>
        <w:t xml:space="preserve">In this contribution, we share our views about </w:t>
      </w:r>
      <w:r w:rsidR="005C1EE9">
        <w:rPr>
          <w:lang w:val="en-US" w:eastAsia="zh-CN"/>
        </w:rPr>
        <w:t>UE</w:t>
      </w:r>
      <w:r w:rsidR="00244F93" w:rsidRPr="00244F93">
        <w:rPr>
          <w:lang w:val="en-US" w:eastAsia="zh-CN"/>
        </w:rPr>
        <w:t xml:space="preserve"> demodulation requirements for </w:t>
      </w:r>
      <w:r w:rsidR="00F5566C" w:rsidRPr="00F5566C">
        <w:rPr>
          <w:lang w:val="en-US" w:eastAsia="zh-CN"/>
        </w:rPr>
        <w:t>NR NTN</w:t>
      </w:r>
      <w:r w:rsidR="00F5566C" w:rsidRPr="00F5566C">
        <w:t xml:space="preserve"> </w:t>
      </w:r>
      <w:r w:rsidR="00F5566C" w:rsidRPr="00F5566C">
        <w:rPr>
          <w:lang w:val="en-US" w:eastAsia="zh-CN"/>
        </w:rPr>
        <w:t>enhancements</w:t>
      </w:r>
      <w:r w:rsidR="00CB3A95">
        <w:rPr>
          <w:lang w:val="en-US" w:eastAsia="zh-CN"/>
        </w:rPr>
        <w:t>.</w:t>
      </w:r>
    </w:p>
    <w:p w14:paraId="683E8C9E" w14:textId="77777777" w:rsidR="009B0AA4" w:rsidRDefault="00CB3A95" w:rsidP="005479F3">
      <w:pPr>
        <w:pStyle w:val="1"/>
        <w:spacing w:before="0" w:after="0"/>
        <w:rPr>
          <w:lang w:val="en-US" w:eastAsia="zh-CN"/>
        </w:rPr>
      </w:pPr>
      <w:r>
        <w:rPr>
          <w:rFonts w:hint="eastAsia"/>
          <w:lang w:val="en-US" w:eastAsia="zh-CN"/>
        </w:rPr>
        <w:t>D</w:t>
      </w:r>
      <w:r>
        <w:rPr>
          <w:lang w:val="en-US" w:eastAsia="zh-CN"/>
        </w:rPr>
        <w:t>iscussion</w:t>
      </w:r>
    </w:p>
    <w:p w14:paraId="42A56992" w14:textId="77777777" w:rsidR="00DB4EF2" w:rsidRPr="00DB4EF2" w:rsidRDefault="00DB4EF2" w:rsidP="00DB4EF2">
      <w:pPr>
        <w:pStyle w:val="2"/>
        <w:rPr>
          <w:lang w:val="en-US" w:eastAsia="zh-CN"/>
        </w:rPr>
      </w:pPr>
      <w:r>
        <w:rPr>
          <w:rFonts w:hint="eastAsia"/>
          <w:lang w:val="en-US" w:eastAsia="zh-CN"/>
        </w:rPr>
        <w:t>C</w:t>
      </w:r>
      <w:r>
        <w:rPr>
          <w:lang w:val="en-US" w:eastAsia="zh-CN"/>
        </w:rPr>
        <w:t>hannel model</w:t>
      </w:r>
    </w:p>
    <w:p w14:paraId="5ECFE8DE" w14:textId="77777777" w:rsidR="00DB4EF2" w:rsidRDefault="00DB4EF2" w:rsidP="00DB4EF2">
      <w:pPr>
        <w:pStyle w:val="3"/>
        <w:rPr>
          <w:lang w:val="en-US" w:eastAsia="zh-CN"/>
        </w:rPr>
      </w:pPr>
      <w:r w:rsidRPr="00DB4EF2">
        <w:rPr>
          <w:lang w:val="en-US" w:eastAsia="zh-CN"/>
        </w:rPr>
        <w:t>Doppler for DL</w:t>
      </w:r>
    </w:p>
    <w:tbl>
      <w:tblPr>
        <w:tblStyle w:val="af0"/>
        <w:tblW w:w="0" w:type="auto"/>
        <w:tblLook w:val="04A0" w:firstRow="1" w:lastRow="0" w:firstColumn="1" w:lastColumn="0" w:noHBand="0" w:noVBand="1"/>
      </w:tblPr>
      <w:tblGrid>
        <w:gridCol w:w="10456"/>
      </w:tblGrid>
      <w:tr w:rsidR="00DB4EF2" w:rsidRPr="00DB4EF2" w14:paraId="0814D115" w14:textId="77777777" w:rsidTr="00DB4EF2">
        <w:tc>
          <w:tcPr>
            <w:tcW w:w="10456" w:type="dxa"/>
          </w:tcPr>
          <w:p w14:paraId="69257CE4" w14:textId="77777777" w:rsidR="00DB4EF2" w:rsidRPr="00DB4EF2" w:rsidRDefault="00DB4EF2" w:rsidP="00DB4EF2">
            <w:pPr>
              <w:numPr>
                <w:ilvl w:val="0"/>
                <w:numId w:val="25"/>
              </w:numPr>
              <w:spacing w:after="120"/>
              <w:ind w:left="720"/>
              <w:rPr>
                <w:i/>
              </w:rPr>
            </w:pPr>
            <w:r w:rsidRPr="00DB4EF2">
              <w:rPr>
                <w:i/>
              </w:rPr>
              <w:t>Way forward</w:t>
            </w:r>
          </w:p>
          <w:p w14:paraId="5E351469" w14:textId="77777777" w:rsidR="00DB4EF2" w:rsidRPr="00DB4EF2" w:rsidRDefault="00DB4EF2" w:rsidP="00DB4EF2">
            <w:pPr>
              <w:numPr>
                <w:ilvl w:val="1"/>
                <w:numId w:val="25"/>
              </w:numPr>
              <w:spacing w:after="120"/>
              <w:ind w:left="1440"/>
              <w:rPr>
                <w:i/>
              </w:rPr>
            </w:pPr>
            <w:r w:rsidRPr="00DB4EF2">
              <w:rPr>
                <w:i/>
              </w:rPr>
              <w:t>Option 1 (Apple, Huawei): 600Hz</w:t>
            </w:r>
          </w:p>
          <w:p w14:paraId="355CFB54" w14:textId="77777777" w:rsidR="00DB4EF2" w:rsidRPr="00DB4EF2" w:rsidRDefault="00DB4EF2" w:rsidP="00DB4EF2">
            <w:pPr>
              <w:numPr>
                <w:ilvl w:val="1"/>
                <w:numId w:val="25"/>
              </w:numPr>
              <w:spacing w:after="120"/>
              <w:ind w:left="1440"/>
              <w:rPr>
                <w:i/>
              </w:rPr>
            </w:pPr>
            <w:r w:rsidRPr="00DB4EF2">
              <w:rPr>
                <w:rFonts w:hint="eastAsia"/>
                <w:i/>
              </w:rPr>
              <w:t>O</w:t>
            </w:r>
            <w:r w:rsidRPr="00DB4EF2">
              <w:rPr>
                <w:i/>
              </w:rPr>
              <w:t>ption 2 (Qualcomm): 1200Hz</w:t>
            </w:r>
          </w:p>
          <w:p w14:paraId="4B2290AB" w14:textId="77777777" w:rsidR="00DB4EF2" w:rsidRPr="00DB4EF2" w:rsidRDefault="00DB4EF2" w:rsidP="00DB4EF2">
            <w:pPr>
              <w:numPr>
                <w:ilvl w:val="1"/>
                <w:numId w:val="25"/>
              </w:numPr>
              <w:spacing w:after="120"/>
              <w:ind w:left="1440"/>
              <w:rPr>
                <w:i/>
              </w:rPr>
            </w:pPr>
            <w:r w:rsidRPr="00DB4EF2">
              <w:rPr>
                <w:i/>
              </w:rPr>
              <w:t>Option 3 (Ericsson): 2000Hz</w:t>
            </w:r>
          </w:p>
        </w:tc>
      </w:tr>
    </w:tbl>
    <w:p w14:paraId="21A5C7C1" w14:textId="77777777" w:rsidR="00DB4EF2" w:rsidRDefault="00DB4EF2" w:rsidP="00DB4EF2">
      <w:pPr>
        <w:rPr>
          <w:lang w:val="en-US" w:eastAsia="zh-CN"/>
        </w:rPr>
      </w:pPr>
    </w:p>
    <w:p w14:paraId="6FED08A2" w14:textId="77777777" w:rsidR="00D33299" w:rsidRPr="00D33299" w:rsidRDefault="00D33299" w:rsidP="00D33299">
      <w:pPr>
        <w:rPr>
          <w:lang w:val="en-US" w:eastAsia="zh-CN"/>
        </w:rPr>
      </w:pPr>
      <w:r w:rsidRPr="00D33299">
        <w:rPr>
          <w:lang w:val="en-US" w:eastAsia="zh-CN"/>
        </w:rPr>
        <w:t>In previous meeting, the agreements have been reached that 120kHz SCS is used for both downlink and uplink for FR2 NTN.</w:t>
      </w:r>
      <w:r w:rsidRPr="00D33299">
        <w:rPr>
          <w:rFonts w:hint="eastAsia"/>
          <w:lang w:val="en-US" w:eastAsia="zh-CN"/>
        </w:rPr>
        <w:t xml:space="preserve"> </w:t>
      </w:r>
      <w:r w:rsidRPr="00D33299">
        <w:rPr>
          <w:lang w:val="en-US" w:eastAsia="zh-CN"/>
        </w:rPr>
        <w:t>For the downlink, the maximum tracking range using TRS at 120kHz SCS is about 14kHz. For the uplink, the maximum tracking range using DMRS with pos1 configuration at 120kHz SCS is about 7kHz. So it is feasible for both downlink and uplink to handle the Doppler shift value up to 0.1ppm, i.e. 2000Hz for UE side. However, the Doppler used for the NTN cases is Doppler spread rather than Doppler shift, so the performance will be degraded with the larger Doppler value, as our evaluation results shown in following Figure 2.1.2-1. Therefore, we propose to select 600Hz for UE side for FR2 NTN.</w:t>
      </w:r>
    </w:p>
    <w:p w14:paraId="737120AA" w14:textId="77777777" w:rsidR="00D33299" w:rsidRPr="00D33299" w:rsidRDefault="00D33299" w:rsidP="00D33299">
      <w:pPr>
        <w:keepNext/>
        <w:keepLines/>
        <w:spacing w:before="60"/>
        <w:jc w:val="center"/>
        <w:rPr>
          <w:rFonts w:ascii="Arial" w:hAnsi="Arial" w:cs="Arial"/>
          <w:b/>
          <w:lang w:val="en-US" w:eastAsia="zh-CN"/>
        </w:rPr>
      </w:pPr>
      <w:r w:rsidRPr="00D33299">
        <w:rPr>
          <w:rFonts w:ascii="Arial" w:hAnsi="Arial" w:cs="Arial" w:hint="eastAsia"/>
          <w:b/>
          <w:lang w:val="en-US" w:eastAsia="zh-CN"/>
        </w:rPr>
        <w:lastRenderedPageBreak/>
        <w:t>F</w:t>
      </w:r>
      <w:r w:rsidRPr="00D33299">
        <w:rPr>
          <w:rFonts w:ascii="Arial" w:hAnsi="Arial" w:cs="Arial"/>
          <w:b/>
          <w:lang w:val="en-US" w:eastAsia="zh-CN"/>
        </w:rPr>
        <w:t>igure 2.1.2-1 Simulation results for different Doppler value</w:t>
      </w:r>
    </w:p>
    <w:p w14:paraId="55FF16AA" w14:textId="77777777" w:rsidR="00D33299" w:rsidRPr="00D33299" w:rsidRDefault="00D33299" w:rsidP="00D33299">
      <w:pPr>
        <w:keepNext/>
        <w:keepLines/>
        <w:overflowPunct w:val="0"/>
        <w:autoSpaceDE w:val="0"/>
        <w:autoSpaceDN w:val="0"/>
        <w:adjustRightInd w:val="0"/>
        <w:spacing w:after="0"/>
        <w:jc w:val="center"/>
        <w:rPr>
          <w:rFonts w:ascii="Arial" w:eastAsia="Times New Roman" w:hAnsi="Arial" w:cs="Arial"/>
          <w:sz w:val="18"/>
          <w:lang w:val="en-US" w:eastAsia="ko-KR"/>
        </w:rPr>
      </w:pPr>
      <w:r w:rsidRPr="00D33299">
        <w:rPr>
          <w:rFonts w:ascii="Arial" w:eastAsia="Times New Roman" w:hAnsi="Arial" w:cs="Arial"/>
          <w:noProof/>
          <w:sz w:val="18"/>
          <w:lang w:val="en-US" w:eastAsia="ko-KR"/>
        </w:rPr>
        <w:drawing>
          <wp:inline distT="0" distB="0" distL="0" distR="0" wp14:anchorId="3425F8E5" wp14:editId="2FCA2A61">
            <wp:extent cx="3049200" cy="2286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9200" cy="2286000"/>
                    </a:xfrm>
                    <a:prstGeom prst="rect">
                      <a:avLst/>
                    </a:prstGeom>
                  </pic:spPr>
                </pic:pic>
              </a:graphicData>
            </a:graphic>
          </wp:inline>
        </w:drawing>
      </w:r>
      <w:r w:rsidRPr="00D33299">
        <w:rPr>
          <w:rFonts w:ascii="Arial" w:eastAsia="Times New Roman" w:hAnsi="Arial" w:cs="Arial"/>
          <w:noProof/>
          <w:sz w:val="18"/>
          <w:lang w:val="en-US" w:eastAsia="ko-KR"/>
        </w:rPr>
        <w:t xml:space="preserve"> </w:t>
      </w:r>
    </w:p>
    <w:p w14:paraId="361549CE" w14:textId="77777777" w:rsidR="00DB4EF2" w:rsidRPr="00D33299" w:rsidRDefault="00D33299" w:rsidP="009528D6">
      <w:pPr>
        <w:pStyle w:val="Proposal"/>
      </w:pPr>
      <w:r w:rsidRPr="00D33299">
        <w:t>Select 600Hz for UE side for FR2 NTN.</w:t>
      </w:r>
    </w:p>
    <w:p w14:paraId="69BD39B4" w14:textId="77777777" w:rsidR="00DB4EF2" w:rsidRDefault="00DB4EF2" w:rsidP="00DB4EF2">
      <w:pPr>
        <w:pStyle w:val="2"/>
        <w:rPr>
          <w:lang w:val="en-US" w:eastAsia="zh-CN"/>
        </w:rPr>
      </w:pPr>
      <w:r w:rsidRPr="00DB4EF2">
        <w:rPr>
          <w:lang w:val="en-US" w:eastAsia="zh-CN"/>
        </w:rPr>
        <w:t>Test scope</w:t>
      </w:r>
    </w:p>
    <w:p w14:paraId="1B5B8E60" w14:textId="77777777" w:rsidR="00DB4EF2" w:rsidRDefault="00DB4EF2" w:rsidP="00DB4EF2">
      <w:pPr>
        <w:pStyle w:val="3"/>
        <w:rPr>
          <w:lang w:val="en-US" w:eastAsia="zh-CN"/>
        </w:rPr>
      </w:pPr>
      <w:r w:rsidRPr="00DB4EF2">
        <w:rPr>
          <w:lang w:val="en-US" w:eastAsia="zh-CN"/>
        </w:rPr>
        <w:t>How to define requirements for GSO and NGSO for above 10 GHz bands</w:t>
      </w:r>
    </w:p>
    <w:tbl>
      <w:tblPr>
        <w:tblStyle w:val="af0"/>
        <w:tblW w:w="0" w:type="auto"/>
        <w:tblLook w:val="04A0" w:firstRow="1" w:lastRow="0" w:firstColumn="1" w:lastColumn="0" w:noHBand="0" w:noVBand="1"/>
      </w:tblPr>
      <w:tblGrid>
        <w:gridCol w:w="10456"/>
      </w:tblGrid>
      <w:tr w:rsidR="00DB4EF2" w:rsidRPr="00DB4EF2" w14:paraId="16434021" w14:textId="77777777" w:rsidTr="00DB4EF2">
        <w:tc>
          <w:tcPr>
            <w:tcW w:w="10456" w:type="dxa"/>
          </w:tcPr>
          <w:p w14:paraId="2271C681" w14:textId="77777777" w:rsidR="00DB4EF2" w:rsidRPr="00DB4EF2" w:rsidRDefault="00DB4EF2" w:rsidP="00DB4EF2">
            <w:pPr>
              <w:numPr>
                <w:ilvl w:val="0"/>
                <w:numId w:val="25"/>
              </w:numPr>
              <w:spacing w:after="120"/>
              <w:ind w:left="720"/>
              <w:rPr>
                <w:i/>
                <w:szCs w:val="24"/>
                <w:lang w:eastAsia="zh-CN"/>
              </w:rPr>
            </w:pPr>
            <w:r w:rsidRPr="00DB4EF2">
              <w:rPr>
                <w:i/>
                <w:szCs w:val="24"/>
                <w:lang w:eastAsia="zh-CN"/>
              </w:rPr>
              <w:t>Way forward</w:t>
            </w:r>
          </w:p>
          <w:p w14:paraId="01D8FD3D" w14:textId="77777777" w:rsidR="00DB4EF2" w:rsidRPr="00DB4EF2" w:rsidRDefault="00DB4EF2" w:rsidP="00DB4EF2">
            <w:pPr>
              <w:numPr>
                <w:ilvl w:val="1"/>
                <w:numId w:val="25"/>
              </w:numPr>
              <w:spacing w:after="120"/>
              <w:ind w:left="1440"/>
              <w:rPr>
                <w:i/>
                <w:szCs w:val="24"/>
                <w:lang w:eastAsia="zh-CN"/>
              </w:rPr>
            </w:pPr>
            <w:r w:rsidRPr="00DB4EF2">
              <w:rPr>
                <w:i/>
                <w:szCs w:val="24"/>
                <w:lang w:eastAsia="zh-CN"/>
              </w:rPr>
              <w:t>Option 1:</w:t>
            </w:r>
            <w:r w:rsidRPr="00DB4EF2">
              <w:rPr>
                <w:rFonts w:hint="eastAsia"/>
                <w:i/>
                <w:szCs w:val="24"/>
                <w:lang w:eastAsia="zh-CN"/>
              </w:rPr>
              <w:t xml:space="preserve"> </w:t>
            </w:r>
            <w:r w:rsidRPr="00DB4EF2">
              <w:rPr>
                <w:i/>
                <w:szCs w:val="24"/>
                <w:lang w:eastAsia="zh-CN"/>
              </w:rPr>
              <w:t>Consider 32 HARQ processes for GSO scenarios and 16 HARQ processes for NGSO scenarios.</w:t>
            </w:r>
          </w:p>
          <w:p w14:paraId="7C77AD60" w14:textId="77777777" w:rsidR="00DB4EF2" w:rsidRPr="00DB4EF2" w:rsidRDefault="00DB4EF2" w:rsidP="00DB4EF2">
            <w:pPr>
              <w:numPr>
                <w:ilvl w:val="1"/>
                <w:numId w:val="25"/>
              </w:numPr>
              <w:spacing w:after="120"/>
              <w:ind w:left="1440"/>
              <w:rPr>
                <w:i/>
                <w:szCs w:val="24"/>
                <w:lang w:eastAsia="zh-CN"/>
              </w:rPr>
            </w:pPr>
            <w:r w:rsidRPr="00DB4EF2">
              <w:rPr>
                <w:rFonts w:hint="eastAsia"/>
                <w:i/>
                <w:szCs w:val="24"/>
                <w:lang w:eastAsia="zh-CN"/>
              </w:rPr>
              <w:t>O</w:t>
            </w:r>
            <w:r w:rsidRPr="00DB4EF2">
              <w:rPr>
                <w:i/>
                <w:szCs w:val="24"/>
                <w:lang w:eastAsia="zh-CN"/>
              </w:rPr>
              <w:t xml:space="preserve">ption 2: </w:t>
            </w:r>
            <w:r w:rsidRPr="00DB4EF2">
              <w:rPr>
                <w:i/>
                <w:lang w:eastAsia="zh-CN"/>
              </w:rPr>
              <w:t>Consider one set of requirements for both NGSO and GSO.</w:t>
            </w:r>
          </w:p>
        </w:tc>
      </w:tr>
    </w:tbl>
    <w:p w14:paraId="2CFFECF5" w14:textId="77777777" w:rsidR="00DB4EF2" w:rsidRDefault="00DB4EF2" w:rsidP="00DB4EF2">
      <w:pPr>
        <w:rPr>
          <w:lang w:val="en-US" w:eastAsia="zh-CN"/>
        </w:rPr>
      </w:pPr>
    </w:p>
    <w:p w14:paraId="71324AF8" w14:textId="77777777" w:rsidR="002D48AE" w:rsidRDefault="002D48AE" w:rsidP="00DB4EF2">
      <w:pPr>
        <w:rPr>
          <w:lang w:val="en-US" w:eastAsia="zh-CN"/>
        </w:rPr>
      </w:pPr>
      <w:r w:rsidRPr="002D48AE">
        <w:rPr>
          <w:lang w:val="en-US" w:eastAsia="zh-CN"/>
        </w:rPr>
        <w:t>From our understanding</w:t>
      </w:r>
      <w:r>
        <w:rPr>
          <w:lang w:val="en-US" w:eastAsia="zh-CN"/>
        </w:rPr>
        <w:t>, t</w:t>
      </w:r>
      <w:r w:rsidRPr="002D48AE">
        <w:rPr>
          <w:lang w:val="en-US" w:eastAsia="zh-CN"/>
        </w:rPr>
        <w:t xml:space="preserve">he only difference between LEO and GEO is the </w:t>
      </w:r>
      <w:proofErr w:type="spellStart"/>
      <w:r w:rsidRPr="002D48AE">
        <w:rPr>
          <w:lang w:val="en-US" w:eastAsia="zh-CN"/>
        </w:rPr>
        <w:t>K_offset</w:t>
      </w:r>
      <w:proofErr w:type="spellEnd"/>
      <w:r w:rsidRPr="002D48AE">
        <w:rPr>
          <w:lang w:val="en-US" w:eastAsia="zh-CN"/>
        </w:rPr>
        <w:t xml:space="preserve"> value</w:t>
      </w:r>
      <w:r>
        <w:rPr>
          <w:lang w:val="en-US" w:eastAsia="zh-CN"/>
        </w:rPr>
        <w:t xml:space="preserve"> that has no impact on the </w:t>
      </w:r>
      <w:r w:rsidRPr="002D48AE">
        <w:rPr>
          <w:lang w:val="en-US" w:eastAsia="zh-CN"/>
        </w:rPr>
        <w:t>demodulation</w:t>
      </w:r>
      <w:r>
        <w:rPr>
          <w:lang w:val="en-US" w:eastAsia="zh-CN"/>
        </w:rPr>
        <w:t xml:space="preserve"> </w:t>
      </w:r>
      <w:r w:rsidR="000C33A9" w:rsidRPr="000C33A9">
        <w:rPr>
          <w:lang w:val="en-US" w:eastAsia="zh-CN"/>
        </w:rPr>
        <w:t>processing</w:t>
      </w:r>
      <w:r>
        <w:rPr>
          <w:lang w:val="en-US" w:eastAsia="zh-CN"/>
        </w:rPr>
        <w:t>.</w:t>
      </w:r>
      <w:r w:rsidR="000C33A9">
        <w:rPr>
          <w:lang w:val="en-US" w:eastAsia="zh-CN"/>
        </w:rPr>
        <w:t xml:space="preserve"> So we propose to c</w:t>
      </w:r>
      <w:r w:rsidR="000C33A9" w:rsidRPr="000C33A9">
        <w:rPr>
          <w:lang w:val="en-US" w:eastAsia="zh-CN"/>
        </w:rPr>
        <w:t>onsider one set of requirements for both NGSO and GSO.</w:t>
      </w:r>
    </w:p>
    <w:p w14:paraId="3172EF60" w14:textId="77777777" w:rsidR="00CB506F" w:rsidRDefault="00CB506F" w:rsidP="00CB506F">
      <w:pPr>
        <w:pStyle w:val="Proposal"/>
      </w:pPr>
      <w:r>
        <w:t>C</w:t>
      </w:r>
      <w:r w:rsidRPr="00CB506F">
        <w:t>onsider one set of requirements for both NGSO and GSO.</w:t>
      </w:r>
    </w:p>
    <w:p w14:paraId="21560347" w14:textId="77777777" w:rsidR="00065AA9" w:rsidRPr="00065AA9" w:rsidRDefault="00CB506F" w:rsidP="00065AA9">
      <w:pPr>
        <w:rPr>
          <w:lang w:val="en-US" w:eastAsia="zh-CN"/>
        </w:rPr>
      </w:pPr>
      <w:r>
        <w:rPr>
          <w:lang w:val="en-US" w:eastAsia="zh-CN"/>
        </w:rPr>
        <w:t xml:space="preserve">For the </w:t>
      </w:r>
      <w:proofErr w:type="spellStart"/>
      <w:r>
        <w:rPr>
          <w:rFonts w:hint="eastAsia"/>
          <w:lang w:val="en-US" w:eastAsia="zh-CN"/>
        </w:rPr>
        <w:t>K</w:t>
      </w:r>
      <w:r>
        <w:rPr>
          <w:lang w:val="en-US" w:eastAsia="zh-CN"/>
        </w:rPr>
        <w:t>_offset</w:t>
      </w:r>
      <w:proofErr w:type="spellEnd"/>
      <w:r>
        <w:rPr>
          <w:lang w:val="en-US" w:eastAsia="zh-CN"/>
        </w:rPr>
        <w:t xml:space="preserve"> selection, h</w:t>
      </w:r>
      <w:r w:rsidR="00065AA9" w:rsidRPr="00065AA9">
        <w:rPr>
          <w:lang w:val="en-US" w:eastAsia="zh-CN"/>
        </w:rPr>
        <w:t xml:space="preserve">ere we derived the satellite-UE RTT delay for tilt angle α=30° </w:t>
      </w:r>
      <w:r w:rsidR="00065AA9">
        <w:rPr>
          <w:lang w:val="en-US" w:eastAsia="zh-CN"/>
        </w:rPr>
        <w:t>(i</w:t>
      </w:r>
      <w:r w:rsidR="00065AA9" w:rsidRPr="00065AA9">
        <w:rPr>
          <w:lang w:val="en-US" w:eastAsia="zh-CN"/>
        </w:rPr>
        <w:t>llustra</w:t>
      </w:r>
      <w:r w:rsidR="00065AA9">
        <w:rPr>
          <w:lang w:val="en-US" w:eastAsia="zh-CN"/>
        </w:rPr>
        <w:t>ted in Figure 2.2.1-1) under</w:t>
      </w:r>
      <w:r w:rsidR="00065AA9" w:rsidRPr="00065AA9">
        <w:rPr>
          <w:lang w:val="en-US" w:eastAsia="zh-CN"/>
        </w:rPr>
        <w:t xml:space="preserve"> different scenario as showing in Table 2.</w:t>
      </w:r>
      <w:r w:rsidR="00065AA9">
        <w:rPr>
          <w:lang w:val="en-US" w:eastAsia="zh-CN"/>
        </w:rPr>
        <w:t>2.2</w:t>
      </w:r>
      <w:r w:rsidR="00065AA9" w:rsidRPr="00065AA9">
        <w:rPr>
          <w:lang w:val="en-US" w:eastAsia="zh-CN"/>
        </w:rPr>
        <w:t>-1.</w:t>
      </w:r>
    </w:p>
    <w:p w14:paraId="7BC8869E" w14:textId="77777777" w:rsidR="00065AA9" w:rsidRPr="00065AA9" w:rsidRDefault="00065AA9" w:rsidP="00065AA9">
      <w:pPr>
        <w:keepNext/>
        <w:keepLines/>
        <w:spacing w:before="60"/>
        <w:jc w:val="center"/>
        <w:rPr>
          <w:rFonts w:ascii="Arial" w:hAnsi="Arial" w:cs="Arial"/>
          <w:b/>
          <w:lang w:val="x-none" w:eastAsia="zh-CN"/>
        </w:rPr>
      </w:pPr>
      <w:r w:rsidRPr="00065AA9">
        <w:rPr>
          <w:rFonts w:ascii="Arial" w:hAnsi="Arial" w:cs="Arial" w:hint="eastAsia"/>
          <w:b/>
          <w:lang w:val="x-none" w:eastAsia="zh-CN"/>
        </w:rPr>
        <w:t>T</w:t>
      </w:r>
      <w:r w:rsidRPr="00065AA9">
        <w:rPr>
          <w:rFonts w:ascii="Arial" w:hAnsi="Arial" w:cs="Arial"/>
          <w:b/>
          <w:lang w:val="x-none" w:eastAsia="zh-CN"/>
        </w:rPr>
        <w:t>able 2.</w:t>
      </w:r>
      <w:r>
        <w:rPr>
          <w:rFonts w:ascii="Arial" w:hAnsi="Arial" w:cs="Arial"/>
          <w:b/>
          <w:lang w:val="x-none" w:eastAsia="zh-CN"/>
        </w:rPr>
        <w:t>2.2</w:t>
      </w:r>
      <w:r w:rsidRPr="00065AA9">
        <w:rPr>
          <w:rFonts w:ascii="Arial" w:hAnsi="Arial" w:cs="Arial"/>
          <w:b/>
          <w:lang w:val="x-none" w:eastAsia="zh-CN"/>
        </w:rPr>
        <w:t>-</w:t>
      </w:r>
      <w:r w:rsidRPr="00065AA9">
        <w:rPr>
          <w:rFonts w:ascii="Arial" w:hAnsi="Arial" w:cs="Arial"/>
          <w:b/>
          <w:lang w:val="x-none" w:eastAsia="zh-CN"/>
        </w:rPr>
        <w:fldChar w:fldCharType="begin"/>
      </w:r>
      <w:r w:rsidRPr="00065AA9">
        <w:rPr>
          <w:rFonts w:ascii="Arial" w:hAnsi="Arial" w:cs="Arial"/>
          <w:b/>
          <w:lang w:val="x-none" w:eastAsia="zh-CN"/>
        </w:rPr>
        <w:instrText xml:space="preserve"> SEQ Table \* ARABIC </w:instrText>
      </w:r>
      <w:r w:rsidRPr="00065AA9">
        <w:rPr>
          <w:rFonts w:ascii="Arial" w:hAnsi="Arial" w:cs="Arial"/>
          <w:b/>
          <w:lang w:val="x-none" w:eastAsia="zh-CN"/>
        </w:rPr>
        <w:fldChar w:fldCharType="separate"/>
      </w:r>
      <w:r w:rsidR="005568A3">
        <w:rPr>
          <w:rFonts w:ascii="Arial" w:hAnsi="Arial" w:cs="Arial"/>
          <w:b/>
          <w:noProof/>
          <w:lang w:val="x-none" w:eastAsia="zh-CN"/>
        </w:rPr>
        <w:t>1</w:t>
      </w:r>
      <w:r w:rsidRPr="00065AA9">
        <w:rPr>
          <w:rFonts w:ascii="Arial" w:hAnsi="Arial" w:cs="Arial"/>
          <w:b/>
          <w:lang w:val="x-none" w:eastAsia="zh-CN"/>
        </w:rPr>
        <w:fldChar w:fldCharType="end"/>
      </w:r>
      <w:r w:rsidRPr="00065AA9">
        <w:rPr>
          <w:rFonts w:ascii="Arial" w:hAnsi="Arial" w:cs="Arial"/>
          <w:b/>
          <w:lang w:val="x-none" w:eastAsia="zh-CN"/>
        </w:rPr>
        <w:t xml:space="preserve"> Satellite-UE RTT delay</w:t>
      </w:r>
      <w:r>
        <w:rPr>
          <w:rFonts w:ascii="Arial" w:hAnsi="Arial" w:cs="Arial"/>
          <w:b/>
          <w:lang w:val="x-none" w:eastAsia="zh-CN"/>
        </w:rPr>
        <w:t xml:space="preserve"> </w:t>
      </w:r>
      <w:r w:rsidRPr="00065AA9">
        <w:rPr>
          <w:rFonts w:ascii="Arial" w:hAnsi="Arial" w:cs="Arial"/>
          <w:b/>
          <w:lang w:val="x-none" w:eastAsia="zh-CN"/>
        </w:rPr>
        <w:t>for tilt angl</w:t>
      </w:r>
      <w:r w:rsidRPr="00065AA9">
        <w:rPr>
          <w:rFonts w:ascii="Arial" w:eastAsia="Times New Roman" w:hAnsi="Arial" w:cs="Arial"/>
          <w:b/>
          <w:sz w:val="18"/>
          <w:lang w:val="en-US" w:eastAsia="ko-KR"/>
        </w:rPr>
        <w:t>e</w:t>
      </w:r>
      <w:r>
        <w:rPr>
          <w:rFonts w:ascii="Arial" w:eastAsia="Times New Roman" w:hAnsi="Arial" w:cs="Arial"/>
          <w:b/>
          <w:sz w:val="18"/>
          <w:lang w:val="en-US" w:eastAsia="ko-KR"/>
        </w:rPr>
        <w:t xml:space="preserve"> </w:t>
      </w:r>
      <w:r w:rsidRPr="00065AA9">
        <w:rPr>
          <w:rFonts w:ascii="Arial" w:eastAsia="Times New Roman" w:hAnsi="Arial" w:cs="Arial" w:hint="eastAsia"/>
          <w:b/>
          <w:sz w:val="18"/>
          <w:lang w:val="en-US" w:eastAsia="ko-KR"/>
        </w:rPr>
        <w:t>α</w:t>
      </w:r>
      <w:r w:rsidRPr="00065AA9">
        <w:rPr>
          <w:rFonts w:ascii="Arial" w:eastAsia="Times New Roman" w:hAnsi="Arial" w:cs="Arial"/>
          <w:b/>
          <w:sz w:val="18"/>
          <w:lang w:val="en-US" w:eastAsia="ko-KR"/>
        </w:rPr>
        <w:t>=30</w:t>
      </w:r>
      <w:r w:rsidRPr="00065AA9">
        <w:rPr>
          <w:rFonts w:ascii="Arial" w:eastAsia="Times New Roman" w:hAnsi="Arial" w:cs="Arial" w:hint="eastAsia"/>
          <w:b/>
          <w:sz w:val="18"/>
          <w:lang w:val="en-US" w:eastAsia="ko-KR"/>
        </w:rPr>
        <w:t>°</w:t>
      </w:r>
      <w:r>
        <w:rPr>
          <w:rFonts w:ascii="Arial" w:eastAsia="Times New Roman" w:hAnsi="Arial" w:cs="Arial"/>
          <w:b/>
          <w:sz w:val="18"/>
          <w:lang w:val="en-US" w:eastAsia="ko-KR"/>
        </w:rPr>
        <w:t xml:space="preserve"> </w:t>
      </w:r>
      <w:r w:rsidRPr="00065AA9">
        <w:rPr>
          <w:rFonts w:ascii="Arial" w:eastAsia="Times New Roman" w:hAnsi="Arial" w:cs="Arial"/>
          <w:b/>
          <w:sz w:val="18"/>
          <w:lang w:val="en-US" w:eastAsia="ko-KR"/>
        </w:rPr>
        <w:t>under different scenario</w:t>
      </w:r>
    </w:p>
    <w:tbl>
      <w:tblPr>
        <w:tblStyle w:val="2111"/>
        <w:tblW w:w="0" w:type="auto"/>
        <w:jc w:val="center"/>
        <w:tblInd w:w="0" w:type="dxa"/>
        <w:tblLook w:val="04A0" w:firstRow="1" w:lastRow="0" w:firstColumn="1" w:lastColumn="0" w:noHBand="0" w:noVBand="1"/>
      </w:tblPr>
      <w:tblGrid>
        <w:gridCol w:w="1007"/>
        <w:gridCol w:w="1047"/>
        <w:gridCol w:w="767"/>
        <w:gridCol w:w="877"/>
        <w:gridCol w:w="617"/>
      </w:tblGrid>
      <w:tr w:rsidR="00CB506F" w:rsidRPr="00065AA9" w14:paraId="2600FCB8" w14:textId="77777777" w:rsidTr="00CB506F">
        <w:trPr>
          <w:jc w:val="center"/>
        </w:trPr>
        <w:tc>
          <w:tcPr>
            <w:tcW w:w="0" w:type="auto"/>
            <w:gridSpan w:val="2"/>
            <w:vMerge w:val="restart"/>
            <w:tcBorders>
              <w:left w:val="single" w:sz="4" w:space="0" w:color="auto"/>
              <w:right w:val="single" w:sz="4" w:space="0" w:color="auto"/>
            </w:tcBorders>
            <w:vAlign w:val="center"/>
          </w:tcPr>
          <w:p w14:paraId="56E154B5" w14:textId="77777777" w:rsidR="00CB506F" w:rsidRPr="00065AA9" w:rsidRDefault="00CB506F" w:rsidP="00065AA9">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D7B8098" w14:textId="77777777" w:rsidR="00CB506F" w:rsidRDefault="00CB506F" w:rsidP="00065AA9">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U</w:t>
            </w:r>
            <w:r>
              <w:rPr>
                <w:rFonts w:ascii="Arial" w:eastAsiaTheme="minorEastAsia" w:hAnsi="Arial" w:cs="Arial"/>
                <w:sz w:val="18"/>
                <w:lang w:val="en-US" w:eastAsia="zh-CN"/>
              </w:rPr>
              <w:t>nit</w:t>
            </w:r>
          </w:p>
        </w:tc>
      </w:tr>
      <w:tr w:rsidR="00CB506F" w:rsidRPr="00065AA9" w14:paraId="7E23D244" w14:textId="77777777" w:rsidTr="00CB506F">
        <w:trPr>
          <w:jc w:val="center"/>
        </w:trPr>
        <w:tc>
          <w:tcPr>
            <w:tcW w:w="0" w:type="auto"/>
            <w:gridSpan w:val="2"/>
            <w:vMerge/>
            <w:tcBorders>
              <w:left w:val="single" w:sz="4" w:space="0" w:color="auto"/>
              <w:right w:val="single" w:sz="4" w:space="0" w:color="auto"/>
            </w:tcBorders>
            <w:vAlign w:val="center"/>
          </w:tcPr>
          <w:p w14:paraId="0EEBECD9" w14:textId="77777777" w:rsidR="00CB506F" w:rsidRPr="00065AA9" w:rsidRDefault="00CB506F" w:rsidP="00065AA9">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BE9F7AF" w14:textId="77777777" w:rsidR="00CB506F" w:rsidRPr="00065AA9" w:rsidRDefault="00CB506F" w:rsidP="00065AA9">
            <w:pPr>
              <w:keepNext/>
              <w:keepLines/>
              <w:overflowPunct w:val="0"/>
              <w:autoSpaceDE w:val="0"/>
              <w:autoSpaceDN w:val="0"/>
              <w:adjustRightInd w:val="0"/>
              <w:spacing w:after="0"/>
              <w:jc w:val="center"/>
              <w:rPr>
                <w:rFonts w:ascii="Arial" w:eastAsiaTheme="minorEastAsia" w:hAnsi="Arial" w:cs="Arial"/>
                <w:sz w:val="18"/>
                <w:lang w:val="en-US" w:eastAsia="zh-CN"/>
              </w:rPr>
            </w:pPr>
            <w:proofErr w:type="spellStart"/>
            <w:r>
              <w:rPr>
                <w:rFonts w:ascii="Arial" w:eastAsiaTheme="minorEastAsia" w:hAnsi="Arial" w:cs="Arial" w:hint="eastAsia"/>
                <w:sz w:val="18"/>
                <w:lang w:val="en-US" w:eastAsia="zh-CN"/>
              </w:rPr>
              <w:t>m</w:t>
            </w:r>
            <w:r>
              <w:rPr>
                <w:rFonts w:ascii="Arial" w:eastAsiaTheme="minorEastAsia" w:hAnsi="Arial" w:cs="Arial"/>
                <w:sz w:val="18"/>
                <w:lang w:val="en-US" w:eastAsia="zh-CN"/>
              </w:rPr>
              <w: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9CFA68E" w14:textId="77777777" w:rsidR="00CB506F" w:rsidRPr="00065AA9" w:rsidRDefault="00CB506F" w:rsidP="00065AA9">
            <w:pPr>
              <w:keepNext/>
              <w:keepLines/>
              <w:overflowPunct w:val="0"/>
              <w:autoSpaceDE w:val="0"/>
              <w:autoSpaceDN w:val="0"/>
              <w:adjustRightInd w:val="0"/>
              <w:spacing w:after="0"/>
              <w:jc w:val="center"/>
              <w:rPr>
                <w:rFonts w:ascii="Arial" w:eastAsiaTheme="minorEastAsia" w:hAnsi="Arial" w:cs="Arial"/>
                <w:sz w:val="18"/>
                <w:lang w:val="en-US" w:eastAsia="zh-CN"/>
              </w:rPr>
            </w:pPr>
            <w:proofErr w:type="spellStart"/>
            <w:r>
              <w:rPr>
                <w:rFonts w:ascii="Arial" w:eastAsiaTheme="minorEastAsia" w:hAnsi="Arial" w:cs="Arial"/>
                <w:sz w:val="18"/>
                <w:lang w:val="en-US" w:eastAsia="zh-CN"/>
              </w:rPr>
              <w:t>K_offset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E354EFC" w14:textId="77777777" w:rsidR="00CB506F" w:rsidRDefault="00CB506F" w:rsidP="00065AA9">
            <w:pPr>
              <w:keepNext/>
              <w:keepLines/>
              <w:overflowPunct w:val="0"/>
              <w:autoSpaceDE w:val="0"/>
              <w:autoSpaceDN w:val="0"/>
              <w:adjustRightInd w:val="0"/>
              <w:spacing w:after="0"/>
              <w:jc w:val="center"/>
              <w:rPr>
                <w:rFonts w:ascii="Arial" w:eastAsiaTheme="minorEastAsia" w:hAnsi="Arial" w:cs="Arial"/>
                <w:sz w:val="18"/>
                <w:lang w:val="en-US" w:eastAsia="zh-CN"/>
              </w:rPr>
            </w:pPr>
            <w:r w:rsidRPr="00065AA9">
              <w:rPr>
                <w:rFonts w:ascii="Arial" w:eastAsiaTheme="minorEastAsia" w:hAnsi="Arial" w:cs="Arial"/>
                <w:sz w:val="18"/>
                <w:lang w:val="en-US" w:eastAsia="zh-CN"/>
              </w:rPr>
              <w:t>slot</w:t>
            </w:r>
          </w:p>
        </w:tc>
      </w:tr>
      <w:tr w:rsidR="00065AA9" w:rsidRPr="00065AA9" w14:paraId="07B45885" w14:textId="77777777" w:rsidTr="00CB506F">
        <w:trPr>
          <w:jc w:val="center"/>
        </w:trPr>
        <w:tc>
          <w:tcPr>
            <w:tcW w:w="0" w:type="auto"/>
            <w:vMerge w:val="restart"/>
            <w:tcBorders>
              <w:left w:val="single" w:sz="4" w:space="0" w:color="auto"/>
              <w:right w:val="single" w:sz="4" w:space="0" w:color="auto"/>
            </w:tcBorders>
            <w:vAlign w:val="center"/>
          </w:tcPr>
          <w:p w14:paraId="3F4667CD" w14:textId="77777777" w:rsidR="00065AA9" w:rsidRPr="00065AA9" w:rsidRDefault="00065AA9" w:rsidP="00065AA9">
            <w:pPr>
              <w:keepNext/>
              <w:keepLines/>
              <w:overflowPunct w:val="0"/>
              <w:autoSpaceDE w:val="0"/>
              <w:autoSpaceDN w:val="0"/>
              <w:adjustRightInd w:val="0"/>
              <w:spacing w:after="0"/>
              <w:jc w:val="center"/>
              <w:rPr>
                <w:rFonts w:ascii="Arial" w:eastAsia="Times New Roman" w:hAnsi="Arial" w:cs="Arial"/>
                <w:b/>
                <w:sz w:val="18"/>
                <w:lang w:eastAsia="ko-KR"/>
              </w:rPr>
            </w:pPr>
            <w:r w:rsidRPr="00065AA9">
              <w:rPr>
                <w:rFonts w:ascii="Arial" w:eastAsia="Times New Roman" w:hAnsi="Arial" w:cs="Arial"/>
                <w:b/>
                <w:sz w:val="18"/>
                <w:lang w:eastAsia="ko-KR"/>
              </w:rPr>
              <w:t>Delay/</w:t>
            </w:r>
            <w:proofErr w:type="spellStart"/>
            <w:r w:rsidRPr="00065AA9">
              <w:rPr>
                <w:rFonts w:ascii="Arial" w:eastAsia="Times New Roman" w:hAnsi="Arial" w:cs="Arial"/>
                <w:b/>
                <w:sz w:val="18"/>
                <w:lang w:eastAsia="ko-KR"/>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B08E8EF" w14:textId="77777777" w:rsidR="00065AA9" w:rsidRPr="00065AA9" w:rsidRDefault="00065AA9" w:rsidP="00065AA9">
            <w:pPr>
              <w:keepNext/>
              <w:keepLines/>
              <w:overflowPunct w:val="0"/>
              <w:autoSpaceDE w:val="0"/>
              <w:autoSpaceDN w:val="0"/>
              <w:adjustRightInd w:val="0"/>
              <w:spacing w:after="0"/>
              <w:jc w:val="center"/>
              <w:rPr>
                <w:rFonts w:ascii="Arial" w:eastAsia="Times New Roman" w:hAnsi="Arial" w:cs="Arial"/>
                <w:b/>
                <w:sz w:val="18"/>
                <w:lang w:eastAsia="ko-KR"/>
              </w:rPr>
            </w:pPr>
            <w:r w:rsidRPr="00065AA9">
              <w:rPr>
                <w:rFonts w:ascii="Arial" w:eastAsia="Times New Roman" w:hAnsi="Arial" w:cs="Arial"/>
                <w:b/>
                <w:sz w:val="18"/>
                <w:lang w:eastAsia="ko-KR"/>
              </w:rPr>
              <w:t>LEO-600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CDAE9" w14:textId="77777777" w:rsidR="00065AA9" w:rsidRPr="00065AA9" w:rsidRDefault="00065AA9" w:rsidP="00065AA9">
            <w:pPr>
              <w:keepNext/>
              <w:keepLines/>
              <w:overflowPunct w:val="0"/>
              <w:autoSpaceDE w:val="0"/>
              <w:autoSpaceDN w:val="0"/>
              <w:adjustRightInd w:val="0"/>
              <w:spacing w:after="0"/>
              <w:jc w:val="center"/>
              <w:rPr>
                <w:rFonts w:ascii="Arial" w:eastAsia="Times New Roman" w:hAnsi="Arial" w:cs="Arial"/>
                <w:sz w:val="18"/>
                <w:lang w:val="en-US" w:eastAsia="ko-KR"/>
              </w:rPr>
            </w:pPr>
            <w:r w:rsidRPr="00065AA9">
              <w:rPr>
                <w:rFonts w:ascii="Arial" w:eastAsia="Times New Roman" w:hAnsi="Arial" w:cs="Arial"/>
                <w:sz w:val="18"/>
                <w:lang w:val="en-US" w:eastAsia="ko-KR"/>
              </w:rPr>
              <w:t>7.17</w:t>
            </w:r>
          </w:p>
        </w:tc>
        <w:tc>
          <w:tcPr>
            <w:tcW w:w="0" w:type="auto"/>
            <w:tcBorders>
              <w:top w:val="single" w:sz="4" w:space="0" w:color="auto"/>
              <w:left w:val="single" w:sz="4" w:space="0" w:color="auto"/>
              <w:bottom w:val="single" w:sz="4" w:space="0" w:color="auto"/>
              <w:right w:val="single" w:sz="4" w:space="0" w:color="auto"/>
            </w:tcBorders>
            <w:vAlign w:val="center"/>
          </w:tcPr>
          <w:p w14:paraId="06C6FE6E" w14:textId="77777777" w:rsidR="00065AA9" w:rsidRPr="00065AA9" w:rsidRDefault="00065AA9" w:rsidP="00065AA9">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B1B7716" w14:textId="77777777" w:rsidR="00065AA9" w:rsidRDefault="00065AA9" w:rsidP="00065AA9">
            <w:pPr>
              <w:keepNext/>
              <w:keepLines/>
              <w:overflowPunct w:val="0"/>
              <w:autoSpaceDE w:val="0"/>
              <w:autoSpaceDN w:val="0"/>
              <w:adjustRightInd w:val="0"/>
              <w:spacing w:after="0"/>
              <w:jc w:val="center"/>
              <w:rPr>
                <w:rFonts w:ascii="Arial" w:eastAsiaTheme="minorEastAsia" w:hAnsi="Arial" w:cs="Arial"/>
                <w:sz w:val="18"/>
                <w:lang w:val="en-US" w:eastAsia="zh-CN"/>
              </w:rPr>
            </w:pPr>
            <w:r w:rsidRPr="00065AA9">
              <w:rPr>
                <w:rFonts w:ascii="Arial" w:eastAsiaTheme="minorEastAsia" w:hAnsi="Arial" w:cs="Arial"/>
                <w:sz w:val="18"/>
                <w:lang w:val="en-US" w:eastAsia="zh-CN"/>
              </w:rPr>
              <w:t>64</w:t>
            </w:r>
          </w:p>
        </w:tc>
      </w:tr>
      <w:tr w:rsidR="00065AA9" w:rsidRPr="00065AA9" w14:paraId="27C73BE7" w14:textId="77777777" w:rsidTr="00CB506F">
        <w:trPr>
          <w:jc w:val="center"/>
        </w:trPr>
        <w:tc>
          <w:tcPr>
            <w:tcW w:w="0" w:type="auto"/>
            <w:vMerge/>
            <w:tcBorders>
              <w:left w:val="single" w:sz="4" w:space="0" w:color="auto"/>
              <w:right w:val="single" w:sz="4" w:space="0" w:color="auto"/>
            </w:tcBorders>
            <w:vAlign w:val="center"/>
          </w:tcPr>
          <w:p w14:paraId="2CB48B68" w14:textId="77777777" w:rsidR="00065AA9" w:rsidRPr="00065AA9" w:rsidRDefault="00065AA9" w:rsidP="00065AA9">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54EB40" w14:textId="77777777" w:rsidR="00065AA9" w:rsidRPr="00065AA9" w:rsidRDefault="00065AA9" w:rsidP="00065AA9">
            <w:pPr>
              <w:keepNext/>
              <w:keepLines/>
              <w:overflowPunct w:val="0"/>
              <w:autoSpaceDE w:val="0"/>
              <w:autoSpaceDN w:val="0"/>
              <w:adjustRightInd w:val="0"/>
              <w:spacing w:after="0"/>
              <w:jc w:val="center"/>
              <w:rPr>
                <w:rFonts w:ascii="Arial" w:eastAsia="Times New Roman" w:hAnsi="Arial" w:cs="Arial"/>
                <w:b/>
                <w:sz w:val="18"/>
                <w:lang w:eastAsia="ko-KR"/>
              </w:rPr>
            </w:pPr>
            <w:r w:rsidRPr="00065AA9">
              <w:rPr>
                <w:rFonts w:ascii="Arial" w:eastAsia="Times New Roman" w:hAnsi="Arial" w:cs="Arial"/>
                <w:b/>
                <w:sz w:val="18"/>
                <w:lang w:eastAsia="ko-KR"/>
              </w:rPr>
              <w:t>LEO-1200</w:t>
            </w:r>
          </w:p>
        </w:tc>
        <w:tc>
          <w:tcPr>
            <w:tcW w:w="0" w:type="auto"/>
            <w:tcBorders>
              <w:top w:val="single" w:sz="4" w:space="0" w:color="auto"/>
              <w:left w:val="single" w:sz="4" w:space="0" w:color="auto"/>
              <w:bottom w:val="single" w:sz="4" w:space="0" w:color="auto"/>
              <w:right w:val="single" w:sz="4" w:space="0" w:color="auto"/>
            </w:tcBorders>
            <w:vAlign w:val="center"/>
          </w:tcPr>
          <w:p w14:paraId="45D1C141" w14:textId="77777777" w:rsidR="00065AA9" w:rsidRPr="00065AA9" w:rsidRDefault="00065AA9" w:rsidP="00065AA9">
            <w:pPr>
              <w:keepNext/>
              <w:keepLines/>
              <w:overflowPunct w:val="0"/>
              <w:autoSpaceDE w:val="0"/>
              <w:autoSpaceDN w:val="0"/>
              <w:adjustRightInd w:val="0"/>
              <w:spacing w:after="0"/>
              <w:jc w:val="center"/>
              <w:rPr>
                <w:rFonts w:ascii="Arial" w:hAnsi="Arial" w:cs="Arial"/>
                <w:sz w:val="18"/>
                <w:lang w:val="en-US" w:eastAsia="zh-CN"/>
              </w:rPr>
            </w:pPr>
            <w:r w:rsidRPr="00065AA9">
              <w:rPr>
                <w:rFonts w:ascii="Arial" w:hAnsi="Arial" w:cs="Arial"/>
                <w:sz w:val="18"/>
                <w:lang w:val="en-US" w:eastAsia="zh-CN"/>
              </w:rPr>
              <w:t>13.34</w:t>
            </w:r>
          </w:p>
        </w:tc>
        <w:tc>
          <w:tcPr>
            <w:tcW w:w="0" w:type="auto"/>
            <w:tcBorders>
              <w:top w:val="single" w:sz="4" w:space="0" w:color="auto"/>
              <w:left w:val="single" w:sz="4" w:space="0" w:color="auto"/>
              <w:bottom w:val="single" w:sz="4" w:space="0" w:color="auto"/>
              <w:right w:val="single" w:sz="4" w:space="0" w:color="auto"/>
            </w:tcBorders>
            <w:vAlign w:val="center"/>
          </w:tcPr>
          <w:p w14:paraId="1AEFADA3" w14:textId="77777777" w:rsidR="00065AA9" w:rsidRPr="00065AA9" w:rsidRDefault="00065AA9" w:rsidP="00065AA9">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1</w:t>
            </w:r>
            <w:r>
              <w:rPr>
                <w:rFonts w:ascii="Arial" w:hAnsi="Arial" w:cs="Arial"/>
                <w:sz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7E50394" w14:textId="77777777" w:rsidR="00065AA9" w:rsidRDefault="00065AA9" w:rsidP="00065AA9">
            <w:pPr>
              <w:keepNext/>
              <w:keepLines/>
              <w:overflowPunct w:val="0"/>
              <w:autoSpaceDE w:val="0"/>
              <w:autoSpaceDN w:val="0"/>
              <w:adjustRightInd w:val="0"/>
              <w:spacing w:after="0"/>
              <w:jc w:val="center"/>
              <w:rPr>
                <w:rFonts w:ascii="Arial" w:hAnsi="Arial" w:cs="Arial"/>
                <w:sz w:val="18"/>
                <w:lang w:val="en-US" w:eastAsia="zh-CN"/>
              </w:rPr>
            </w:pPr>
            <w:r w:rsidRPr="00065AA9">
              <w:rPr>
                <w:rFonts w:ascii="Arial" w:hAnsi="Arial" w:cs="Arial"/>
                <w:sz w:val="18"/>
                <w:lang w:val="en-US" w:eastAsia="zh-CN"/>
              </w:rPr>
              <w:t>112</w:t>
            </w:r>
          </w:p>
        </w:tc>
      </w:tr>
      <w:tr w:rsidR="00065AA9" w:rsidRPr="00065AA9" w14:paraId="4F27F796" w14:textId="77777777" w:rsidTr="00CB506F">
        <w:trPr>
          <w:jc w:val="center"/>
        </w:trPr>
        <w:tc>
          <w:tcPr>
            <w:tcW w:w="0" w:type="auto"/>
            <w:vMerge/>
            <w:tcBorders>
              <w:left w:val="single" w:sz="4" w:space="0" w:color="auto"/>
              <w:right w:val="single" w:sz="4" w:space="0" w:color="auto"/>
            </w:tcBorders>
            <w:vAlign w:val="center"/>
          </w:tcPr>
          <w:p w14:paraId="2151DF91" w14:textId="77777777" w:rsidR="00065AA9" w:rsidRPr="00065AA9" w:rsidRDefault="00065AA9" w:rsidP="00065AA9">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CFA7E90" w14:textId="77777777" w:rsidR="00065AA9" w:rsidRPr="00065AA9" w:rsidRDefault="00065AA9" w:rsidP="00065AA9">
            <w:pPr>
              <w:keepNext/>
              <w:keepLines/>
              <w:overflowPunct w:val="0"/>
              <w:autoSpaceDE w:val="0"/>
              <w:autoSpaceDN w:val="0"/>
              <w:adjustRightInd w:val="0"/>
              <w:spacing w:after="0"/>
              <w:jc w:val="center"/>
              <w:rPr>
                <w:rFonts w:ascii="Arial" w:hAnsi="Arial" w:cs="Arial"/>
                <w:b/>
                <w:sz w:val="18"/>
                <w:lang w:eastAsia="zh-CN"/>
              </w:rPr>
            </w:pPr>
            <w:r w:rsidRPr="00065AA9">
              <w:rPr>
                <w:rFonts w:ascii="Arial" w:hAnsi="Arial" w:cs="Arial" w:hint="eastAsia"/>
                <w:b/>
                <w:sz w:val="18"/>
                <w:lang w:eastAsia="zh-CN"/>
              </w:rPr>
              <w:t>G</w:t>
            </w:r>
            <w:r w:rsidRPr="00065AA9">
              <w:rPr>
                <w:rFonts w:ascii="Arial" w:hAnsi="Arial" w:cs="Arial"/>
                <w:b/>
                <w:sz w:val="18"/>
                <w:lang w:eastAsia="zh-CN"/>
              </w:rPr>
              <w:t>EO</w:t>
            </w:r>
          </w:p>
        </w:tc>
        <w:tc>
          <w:tcPr>
            <w:tcW w:w="0" w:type="auto"/>
            <w:tcBorders>
              <w:top w:val="single" w:sz="4" w:space="0" w:color="auto"/>
              <w:left w:val="single" w:sz="4" w:space="0" w:color="auto"/>
              <w:bottom w:val="single" w:sz="4" w:space="0" w:color="auto"/>
              <w:right w:val="single" w:sz="4" w:space="0" w:color="auto"/>
            </w:tcBorders>
            <w:vAlign w:val="center"/>
          </w:tcPr>
          <w:p w14:paraId="10D63FB2" w14:textId="77777777" w:rsidR="00065AA9" w:rsidRPr="00065AA9" w:rsidRDefault="00065AA9" w:rsidP="00065AA9">
            <w:pPr>
              <w:keepNext/>
              <w:keepLines/>
              <w:overflowPunct w:val="0"/>
              <w:autoSpaceDE w:val="0"/>
              <w:autoSpaceDN w:val="0"/>
              <w:adjustRightInd w:val="0"/>
              <w:spacing w:after="0"/>
              <w:jc w:val="center"/>
              <w:rPr>
                <w:rFonts w:ascii="Arial" w:hAnsi="Arial" w:cs="Arial"/>
                <w:sz w:val="18"/>
                <w:lang w:val="en-US" w:eastAsia="zh-CN"/>
              </w:rPr>
            </w:pPr>
            <w:r w:rsidRPr="00065AA9">
              <w:rPr>
                <w:rFonts w:ascii="Arial" w:hAnsi="Arial" w:cs="Arial"/>
                <w:sz w:val="18"/>
                <w:lang w:val="en-US" w:eastAsia="zh-CN"/>
              </w:rPr>
              <w:t>257.58</w:t>
            </w:r>
          </w:p>
        </w:tc>
        <w:tc>
          <w:tcPr>
            <w:tcW w:w="0" w:type="auto"/>
            <w:tcBorders>
              <w:top w:val="single" w:sz="4" w:space="0" w:color="auto"/>
              <w:left w:val="single" w:sz="4" w:space="0" w:color="auto"/>
              <w:bottom w:val="single" w:sz="4" w:space="0" w:color="auto"/>
              <w:right w:val="single" w:sz="4" w:space="0" w:color="auto"/>
            </w:tcBorders>
            <w:vAlign w:val="center"/>
          </w:tcPr>
          <w:p w14:paraId="065639ED" w14:textId="77777777" w:rsidR="00065AA9" w:rsidRPr="00065AA9" w:rsidRDefault="00065AA9" w:rsidP="00065AA9">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2</w:t>
            </w:r>
            <w:r>
              <w:rPr>
                <w:rFonts w:ascii="Arial" w:hAnsi="Arial" w:cs="Arial"/>
                <w:sz w:val="18"/>
                <w:lang w:val="en-US"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34F8FDA8" w14:textId="77777777" w:rsidR="00065AA9" w:rsidRPr="00065AA9" w:rsidRDefault="00065AA9" w:rsidP="00065AA9">
            <w:pPr>
              <w:keepNext/>
              <w:keepLines/>
              <w:overflowPunct w:val="0"/>
              <w:autoSpaceDE w:val="0"/>
              <w:autoSpaceDN w:val="0"/>
              <w:adjustRightInd w:val="0"/>
              <w:spacing w:after="0"/>
              <w:jc w:val="center"/>
              <w:rPr>
                <w:rFonts w:ascii="Arial" w:hAnsi="Arial" w:cs="Arial"/>
                <w:sz w:val="18"/>
                <w:lang w:val="en-US" w:eastAsia="zh-CN"/>
              </w:rPr>
            </w:pPr>
            <w:r>
              <w:rPr>
                <w:rFonts w:ascii="Arial" w:hAnsi="Arial" w:cs="Arial" w:hint="eastAsia"/>
                <w:sz w:val="18"/>
                <w:lang w:val="en-US" w:eastAsia="zh-CN"/>
              </w:rPr>
              <w:t>2</w:t>
            </w:r>
            <w:r>
              <w:rPr>
                <w:rFonts w:ascii="Arial" w:hAnsi="Arial" w:cs="Arial"/>
                <w:sz w:val="18"/>
                <w:lang w:val="en-US" w:eastAsia="zh-CN"/>
              </w:rPr>
              <w:t>064</w:t>
            </w:r>
          </w:p>
        </w:tc>
      </w:tr>
    </w:tbl>
    <w:p w14:paraId="4B52225D" w14:textId="77777777" w:rsidR="00065AA9" w:rsidRPr="00065AA9" w:rsidRDefault="00065AA9" w:rsidP="00065AA9">
      <w:pPr>
        <w:rPr>
          <w:lang w:val="en-US" w:eastAsia="zh-CN"/>
        </w:rPr>
      </w:pPr>
    </w:p>
    <w:p w14:paraId="28FD20B4" w14:textId="77777777" w:rsidR="00065AA9" w:rsidRPr="00065AA9" w:rsidRDefault="00065AA9" w:rsidP="00065AA9">
      <w:pPr>
        <w:keepNext/>
        <w:keepLines/>
        <w:overflowPunct w:val="0"/>
        <w:autoSpaceDE w:val="0"/>
        <w:autoSpaceDN w:val="0"/>
        <w:adjustRightInd w:val="0"/>
        <w:spacing w:after="0"/>
        <w:jc w:val="center"/>
        <w:rPr>
          <w:rFonts w:ascii="Arial" w:eastAsia="Times New Roman" w:hAnsi="Arial" w:cs="Arial"/>
          <w:sz w:val="18"/>
          <w:lang w:val="en-US" w:eastAsia="ko-KR"/>
        </w:rPr>
      </w:pPr>
      <w:r w:rsidRPr="00065AA9">
        <w:rPr>
          <w:rFonts w:ascii="Arial" w:eastAsia="Times New Roman" w:hAnsi="Arial" w:cs="Arial"/>
          <w:sz w:val="18"/>
          <w:lang w:val="en-US" w:eastAsia="ko-KR"/>
        </w:rPr>
        <w:object w:dxaOrig="8714" w:dyaOrig="11541" w14:anchorId="79C8A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182.7pt" o:ole="">
            <v:imagedata r:id="rId10" o:title="" cropbottom="34519f"/>
          </v:shape>
          <o:OLEObject Type="Embed" ProgID="Visio.Drawing.11" ShapeID="_x0000_i1025" DrawAspect="Content" ObjectID="_1774113688" r:id="rId11"/>
        </w:object>
      </w:r>
    </w:p>
    <w:p w14:paraId="11DC67D8" w14:textId="77777777" w:rsidR="00065AA9" w:rsidRPr="00065AA9" w:rsidRDefault="00065AA9" w:rsidP="00065AA9">
      <w:pPr>
        <w:keepNext/>
        <w:keepLines/>
        <w:spacing w:before="60"/>
        <w:jc w:val="center"/>
        <w:rPr>
          <w:rFonts w:ascii="Arial" w:hAnsi="Arial" w:cs="Arial"/>
          <w:b/>
          <w:lang w:val="x-none"/>
        </w:rPr>
      </w:pPr>
      <w:r w:rsidRPr="00065AA9">
        <w:rPr>
          <w:rFonts w:ascii="Arial" w:hAnsi="Arial" w:cs="Arial" w:hint="eastAsia"/>
          <w:b/>
          <w:lang w:val="x-none"/>
        </w:rPr>
        <w:t>F</w:t>
      </w:r>
      <w:r w:rsidRPr="00065AA9">
        <w:rPr>
          <w:rFonts w:ascii="Arial" w:hAnsi="Arial" w:cs="Arial"/>
          <w:b/>
          <w:lang w:val="x-none"/>
        </w:rPr>
        <w:t>igure 2.</w:t>
      </w:r>
      <w:r>
        <w:rPr>
          <w:rFonts w:ascii="Arial" w:hAnsi="Arial" w:cs="Arial"/>
          <w:b/>
          <w:lang w:val="x-none"/>
        </w:rPr>
        <w:t>2.2</w:t>
      </w:r>
      <w:r w:rsidRPr="00065AA9">
        <w:rPr>
          <w:rFonts w:ascii="Arial" w:hAnsi="Arial" w:cs="Arial"/>
          <w:b/>
          <w:lang w:val="x-none"/>
        </w:rPr>
        <w:t>-1 Illustration of the tilt angle α</w:t>
      </w:r>
    </w:p>
    <w:p w14:paraId="4F8883C3" w14:textId="77777777" w:rsidR="00065AA9" w:rsidRDefault="00CB506F" w:rsidP="00CB506F">
      <w:pPr>
        <w:rPr>
          <w:lang w:val="en-US" w:eastAsia="zh-CN"/>
        </w:rPr>
      </w:pPr>
      <w:r>
        <w:rPr>
          <w:rFonts w:hint="eastAsia"/>
          <w:lang w:val="en-US" w:eastAsia="zh-CN"/>
        </w:rPr>
        <w:t>W</w:t>
      </w:r>
      <w:r>
        <w:rPr>
          <w:lang w:val="en-US" w:eastAsia="zh-CN"/>
        </w:rPr>
        <w:t xml:space="preserve">e can see that even with </w:t>
      </w:r>
      <w:r w:rsidRPr="00CB506F">
        <w:rPr>
          <w:lang w:val="en-US" w:eastAsia="zh-CN"/>
        </w:rPr>
        <w:t>32 HARQ processes</w:t>
      </w:r>
      <w:r>
        <w:rPr>
          <w:lang w:val="en-US" w:eastAsia="zh-CN"/>
        </w:rPr>
        <w:t xml:space="preserve">, there is still HARQ </w:t>
      </w:r>
      <w:r w:rsidRPr="00CB506F">
        <w:rPr>
          <w:lang w:val="en-US" w:eastAsia="zh-CN"/>
        </w:rPr>
        <w:t>stalling</w:t>
      </w:r>
      <w:r>
        <w:rPr>
          <w:lang w:val="en-US" w:eastAsia="zh-CN"/>
        </w:rPr>
        <w:t xml:space="preserve"> for all candidate scenarios. To reduce the simulation time and the test time, we propose to only consider </w:t>
      </w:r>
      <w:proofErr w:type="spellStart"/>
      <w:r w:rsidRPr="00CB506F">
        <w:rPr>
          <w:lang w:val="en-US" w:eastAsia="zh-CN"/>
        </w:rPr>
        <w:t>K_offset</w:t>
      </w:r>
      <w:proofErr w:type="spellEnd"/>
      <w:r>
        <w:rPr>
          <w:lang w:val="en-US" w:eastAsia="zh-CN"/>
        </w:rPr>
        <w:t xml:space="preserve"> = </w:t>
      </w:r>
      <w:r w:rsidRPr="00CB506F">
        <w:rPr>
          <w:lang w:val="en-US" w:eastAsia="zh-CN"/>
        </w:rPr>
        <w:t>8</w:t>
      </w:r>
      <w:r>
        <w:rPr>
          <w:lang w:val="en-US" w:eastAsia="zh-CN"/>
        </w:rPr>
        <w:t xml:space="preserve"> that corresponding to 64 slots for 120kHz SCS.</w:t>
      </w:r>
    </w:p>
    <w:p w14:paraId="4333B5D1" w14:textId="77777777" w:rsidR="00D33619" w:rsidRDefault="00D33619" w:rsidP="00D33619">
      <w:pPr>
        <w:pStyle w:val="Observation"/>
        <w:rPr>
          <w:lang w:val="en-US"/>
        </w:rPr>
      </w:pPr>
      <w:r>
        <w:rPr>
          <w:lang w:val="en-US"/>
        </w:rPr>
        <w:t>E</w:t>
      </w:r>
      <w:r w:rsidRPr="00D33619">
        <w:rPr>
          <w:lang w:val="en-US"/>
        </w:rPr>
        <w:t>ven with 32 HARQ processes, there is still HARQ stalling for all candidate scenarios.</w:t>
      </w:r>
    </w:p>
    <w:p w14:paraId="31D2F4EF" w14:textId="77777777" w:rsidR="00065AA9" w:rsidRPr="00CB506F" w:rsidRDefault="00CB506F" w:rsidP="00DB4EF2">
      <w:pPr>
        <w:pStyle w:val="Proposal"/>
      </w:pPr>
      <w:r>
        <w:t>O</w:t>
      </w:r>
      <w:r w:rsidRPr="00CB506F">
        <w:t xml:space="preserve">nly consider </w:t>
      </w:r>
      <w:proofErr w:type="spellStart"/>
      <w:r w:rsidRPr="00CB506F">
        <w:t>K_offset</w:t>
      </w:r>
      <w:proofErr w:type="spellEnd"/>
      <w:r w:rsidRPr="00CB506F">
        <w:t xml:space="preserve"> = 8 that corresponding to 64 slots for 120kHz SCS</w:t>
      </w:r>
    </w:p>
    <w:p w14:paraId="050B3EC8" w14:textId="77777777" w:rsidR="00CA38D5" w:rsidRDefault="00CA38D5" w:rsidP="002E3DD5">
      <w:pPr>
        <w:pStyle w:val="2"/>
        <w:rPr>
          <w:lang w:val="en-US" w:eastAsia="zh-CN"/>
        </w:rPr>
      </w:pPr>
      <w:r>
        <w:rPr>
          <w:rFonts w:hint="eastAsia"/>
          <w:lang w:val="en-US" w:eastAsia="zh-CN"/>
        </w:rPr>
        <w:t>T</w:t>
      </w:r>
      <w:r>
        <w:rPr>
          <w:lang w:val="en-US" w:eastAsia="zh-CN"/>
        </w:rPr>
        <w:t>est scope</w:t>
      </w:r>
    </w:p>
    <w:p w14:paraId="1B743CD9" w14:textId="77777777" w:rsidR="00DB4EF2" w:rsidRDefault="00DB4EF2" w:rsidP="00DB4EF2">
      <w:pPr>
        <w:pStyle w:val="3"/>
        <w:rPr>
          <w:lang w:val="en-US" w:eastAsia="zh-CN"/>
        </w:rPr>
      </w:pPr>
      <w:r>
        <w:rPr>
          <w:lang w:val="en-US" w:eastAsia="zh-CN"/>
        </w:rPr>
        <w:t>General</w:t>
      </w:r>
    </w:p>
    <w:p w14:paraId="554F2187" w14:textId="77777777" w:rsidR="00DB4EF2" w:rsidRPr="00DB4EF2" w:rsidRDefault="00DB4EF2" w:rsidP="00DB4EF2">
      <w:pPr>
        <w:pStyle w:val="4"/>
      </w:pPr>
      <w:r w:rsidRPr="00DB4EF2">
        <w:t>Antenna configuration</w:t>
      </w:r>
    </w:p>
    <w:tbl>
      <w:tblPr>
        <w:tblStyle w:val="af0"/>
        <w:tblW w:w="0" w:type="auto"/>
        <w:tblLook w:val="04A0" w:firstRow="1" w:lastRow="0" w:firstColumn="1" w:lastColumn="0" w:noHBand="0" w:noVBand="1"/>
      </w:tblPr>
      <w:tblGrid>
        <w:gridCol w:w="10456"/>
      </w:tblGrid>
      <w:tr w:rsidR="00DB4EF2" w:rsidRPr="00DB4EF2" w14:paraId="642158E5" w14:textId="77777777" w:rsidTr="00DB4EF2">
        <w:tc>
          <w:tcPr>
            <w:tcW w:w="10456" w:type="dxa"/>
          </w:tcPr>
          <w:p w14:paraId="57C629EF" w14:textId="77777777" w:rsidR="00DB4EF2" w:rsidRPr="00DB4EF2" w:rsidRDefault="00DB4EF2" w:rsidP="00DB4EF2">
            <w:pPr>
              <w:numPr>
                <w:ilvl w:val="0"/>
                <w:numId w:val="25"/>
              </w:numPr>
              <w:spacing w:after="120"/>
              <w:ind w:left="720"/>
              <w:rPr>
                <w:i/>
                <w:szCs w:val="24"/>
                <w:lang w:eastAsia="zh-CN"/>
              </w:rPr>
            </w:pPr>
            <w:r w:rsidRPr="00DB4EF2">
              <w:rPr>
                <w:i/>
                <w:szCs w:val="24"/>
                <w:lang w:eastAsia="zh-CN"/>
              </w:rPr>
              <w:t>Way forward</w:t>
            </w:r>
          </w:p>
          <w:p w14:paraId="68439342" w14:textId="77777777" w:rsidR="00DB4EF2" w:rsidRPr="00DB4EF2" w:rsidRDefault="00DB4EF2" w:rsidP="00DB4EF2">
            <w:pPr>
              <w:numPr>
                <w:ilvl w:val="1"/>
                <w:numId w:val="25"/>
              </w:numPr>
              <w:spacing w:after="120"/>
              <w:ind w:left="1440"/>
              <w:rPr>
                <w:i/>
                <w:szCs w:val="24"/>
                <w:lang w:eastAsia="zh-CN"/>
              </w:rPr>
            </w:pPr>
            <w:r w:rsidRPr="00DB4EF2">
              <w:rPr>
                <w:i/>
                <w:szCs w:val="24"/>
                <w:lang w:eastAsia="zh-CN"/>
              </w:rPr>
              <w:t>Option 1: 1Tx1Rx</w:t>
            </w:r>
          </w:p>
          <w:p w14:paraId="0375383A" w14:textId="77777777" w:rsidR="00DB4EF2" w:rsidRPr="00DB4EF2" w:rsidRDefault="00DB4EF2" w:rsidP="00DB4EF2">
            <w:pPr>
              <w:numPr>
                <w:ilvl w:val="2"/>
                <w:numId w:val="25"/>
              </w:numPr>
              <w:spacing w:after="120"/>
              <w:rPr>
                <w:i/>
                <w:szCs w:val="24"/>
                <w:lang w:eastAsia="zh-CN"/>
              </w:rPr>
            </w:pPr>
            <w:r w:rsidRPr="00DB4EF2">
              <w:rPr>
                <w:rFonts w:hint="eastAsia"/>
                <w:i/>
                <w:szCs w:val="24"/>
                <w:lang w:eastAsia="zh-CN"/>
              </w:rPr>
              <w:t>O</w:t>
            </w:r>
            <w:r w:rsidRPr="00DB4EF2">
              <w:rPr>
                <w:i/>
                <w:szCs w:val="24"/>
                <w:lang w:eastAsia="zh-CN"/>
              </w:rPr>
              <w:t>ption 1a: Take 1Tx1Rx for parabolic VSAT antenna configuration for initial demodulation discussion and input from satellite companies is needed</w:t>
            </w:r>
          </w:p>
          <w:p w14:paraId="42FAB61A" w14:textId="77777777" w:rsidR="00DB4EF2" w:rsidRPr="00DB4EF2" w:rsidRDefault="00DB4EF2" w:rsidP="00DB4EF2">
            <w:pPr>
              <w:numPr>
                <w:ilvl w:val="1"/>
                <w:numId w:val="25"/>
              </w:numPr>
              <w:spacing w:after="120"/>
              <w:ind w:left="1440"/>
              <w:rPr>
                <w:i/>
                <w:szCs w:val="24"/>
                <w:lang w:eastAsia="zh-CN"/>
              </w:rPr>
            </w:pPr>
            <w:r w:rsidRPr="00DB4EF2">
              <w:rPr>
                <w:rFonts w:hint="eastAsia"/>
                <w:i/>
                <w:szCs w:val="24"/>
                <w:lang w:eastAsia="zh-CN"/>
              </w:rPr>
              <w:t>O</w:t>
            </w:r>
            <w:r w:rsidRPr="00DB4EF2">
              <w:rPr>
                <w:i/>
                <w:szCs w:val="24"/>
                <w:lang w:eastAsia="zh-CN"/>
              </w:rPr>
              <w:t>ption 2: 1Tx2Rx</w:t>
            </w:r>
          </w:p>
          <w:p w14:paraId="2728E3A8" w14:textId="77777777" w:rsidR="00DB4EF2" w:rsidRPr="00DB4EF2" w:rsidRDefault="00DB4EF2" w:rsidP="00DB4EF2">
            <w:pPr>
              <w:numPr>
                <w:ilvl w:val="2"/>
                <w:numId w:val="25"/>
              </w:numPr>
              <w:spacing w:after="120"/>
              <w:rPr>
                <w:i/>
                <w:szCs w:val="24"/>
                <w:lang w:eastAsia="zh-CN"/>
              </w:rPr>
            </w:pPr>
            <w:r w:rsidRPr="00DB4EF2">
              <w:rPr>
                <w:i/>
                <w:szCs w:val="24"/>
                <w:lang w:eastAsia="zh-CN"/>
              </w:rPr>
              <w:t>Option 2a: Need further clarification on impact to demodulation performance with parabolic VSAT antenna configuration</w:t>
            </w:r>
          </w:p>
          <w:p w14:paraId="66B26032" w14:textId="77777777" w:rsidR="00DB4EF2" w:rsidRPr="00DB4EF2" w:rsidRDefault="00DB4EF2" w:rsidP="00DB4EF2">
            <w:pPr>
              <w:numPr>
                <w:ilvl w:val="1"/>
                <w:numId w:val="25"/>
              </w:numPr>
              <w:spacing w:after="120"/>
              <w:ind w:left="1440"/>
              <w:rPr>
                <w:i/>
                <w:szCs w:val="24"/>
                <w:lang w:eastAsia="zh-CN"/>
              </w:rPr>
            </w:pPr>
            <w:r w:rsidRPr="00DB4EF2">
              <w:rPr>
                <w:rFonts w:hint="eastAsia"/>
                <w:i/>
                <w:szCs w:val="24"/>
                <w:lang w:eastAsia="zh-CN"/>
              </w:rPr>
              <w:t>O</w:t>
            </w:r>
            <w:r w:rsidRPr="00DB4EF2">
              <w:rPr>
                <w:i/>
                <w:szCs w:val="24"/>
                <w:lang w:eastAsia="zh-CN"/>
              </w:rPr>
              <w:t>ption 3: Both 1Tx1Rx and 1Tx2Rx, with antenna type not limit to parabolic, but also phase antenna array</w:t>
            </w:r>
          </w:p>
        </w:tc>
      </w:tr>
    </w:tbl>
    <w:p w14:paraId="6E5C3742" w14:textId="77777777" w:rsidR="00DB4EF2" w:rsidRDefault="00DB4EF2" w:rsidP="00DB4EF2">
      <w:pPr>
        <w:rPr>
          <w:lang w:val="en-US" w:eastAsia="zh-CN"/>
        </w:rPr>
      </w:pPr>
    </w:p>
    <w:p w14:paraId="62C0D8A9" w14:textId="77777777" w:rsidR="00DA07A0" w:rsidRPr="00DA07A0" w:rsidRDefault="00DA07A0" w:rsidP="00DA07A0">
      <w:pPr>
        <w:rPr>
          <w:lang w:val="en-US" w:eastAsia="zh-CN"/>
        </w:rPr>
      </w:pPr>
      <w:r w:rsidRPr="00DA07A0">
        <w:rPr>
          <w:rFonts w:hint="eastAsia"/>
          <w:lang w:val="en-US" w:eastAsia="zh-CN"/>
        </w:rPr>
        <w:t>F</w:t>
      </w:r>
      <w:r w:rsidRPr="00DA07A0">
        <w:rPr>
          <w:lang w:val="en-US" w:eastAsia="zh-CN"/>
        </w:rPr>
        <w:t>or the antenna configuration, we think both 1Tx1Rx and 1Tx2Rx are feasible to be considered for FR2 NTN. In addition, the antenna type should not limit to parabolic, but also phase antenna array, although there is no impact on baseband processing.</w:t>
      </w:r>
    </w:p>
    <w:p w14:paraId="1B44A4A3" w14:textId="77777777" w:rsidR="00DA07A0" w:rsidRPr="00DA07A0" w:rsidRDefault="00DA07A0" w:rsidP="00DA07A0">
      <w:pPr>
        <w:pStyle w:val="Proposal"/>
      </w:pPr>
      <w:r w:rsidRPr="00DA07A0">
        <w:rPr>
          <w:rFonts w:hint="eastAsia"/>
        </w:rPr>
        <w:t>C</w:t>
      </w:r>
      <w:r w:rsidRPr="00DA07A0">
        <w:t>onsider both 1Tx1Rx and 1Tx2Rx for FR2-NTN, with antenna type not limit to parabolic, but also phase antenna array, although there is no impact on baseband processing.</w:t>
      </w:r>
    </w:p>
    <w:p w14:paraId="336CC181" w14:textId="77777777" w:rsidR="00DB4EF2" w:rsidRDefault="00DB4EF2" w:rsidP="00DB4EF2">
      <w:pPr>
        <w:pStyle w:val="4"/>
        <w:rPr>
          <w:lang w:val="en-US"/>
        </w:rPr>
      </w:pPr>
      <w:r w:rsidRPr="00DB4EF2">
        <w:rPr>
          <w:lang w:val="en-US"/>
        </w:rPr>
        <w:t>Applicability rule</w:t>
      </w:r>
    </w:p>
    <w:tbl>
      <w:tblPr>
        <w:tblStyle w:val="af0"/>
        <w:tblW w:w="0" w:type="auto"/>
        <w:tblLook w:val="04A0" w:firstRow="1" w:lastRow="0" w:firstColumn="1" w:lastColumn="0" w:noHBand="0" w:noVBand="1"/>
      </w:tblPr>
      <w:tblGrid>
        <w:gridCol w:w="10456"/>
      </w:tblGrid>
      <w:tr w:rsidR="00DB4EF2" w:rsidRPr="00DB4EF2" w14:paraId="6F278419" w14:textId="77777777" w:rsidTr="00DB4EF2">
        <w:tc>
          <w:tcPr>
            <w:tcW w:w="10456" w:type="dxa"/>
          </w:tcPr>
          <w:p w14:paraId="6E4845DB" w14:textId="77777777" w:rsidR="00DB4EF2" w:rsidRPr="00DB4EF2" w:rsidRDefault="00DB4EF2" w:rsidP="00DB4EF2">
            <w:pPr>
              <w:numPr>
                <w:ilvl w:val="0"/>
                <w:numId w:val="25"/>
              </w:numPr>
              <w:spacing w:after="120"/>
              <w:ind w:left="720"/>
              <w:rPr>
                <w:i/>
                <w:szCs w:val="24"/>
                <w:lang w:eastAsia="zh-CN"/>
              </w:rPr>
            </w:pPr>
            <w:r w:rsidRPr="00DB4EF2">
              <w:rPr>
                <w:i/>
                <w:szCs w:val="24"/>
                <w:lang w:eastAsia="zh-CN"/>
              </w:rPr>
              <w:t>Way forward</w:t>
            </w:r>
          </w:p>
          <w:p w14:paraId="65ACD426" w14:textId="77777777" w:rsidR="00DB4EF2" w:rsidRPr="00DB4EF2" w:rsidRDefault="00DB4EF2" w:rsidP="00DB4EF2">
            <w:pPr>
              <w:numPr>
                <w:ilvl w:val="1"/>
                <w:numId w:val="25"/>
              </w:numPr>
              <w:spacing w:after="120"/>
              <w:ind w:left="1440"/>
              <w:rPr>
                <w:i/>
                <w:szCs w:val="24"/>
                <w:lang w:eastAsia="zh-CN"/>
              </w:rPr>
            </w:pPr>
            <w:r w:rsidRPr="00DB4EF2">
              <w:rPr>
                <w:i/>
                <w:szCs w:val="24"/>
                <w:lang w:eastAsia="zh-CN"/>
              </w:rPr>
              <w:lastRenderedPageBreak/>
              <w:t>Option 1: Adding similar applicability rule for FR2 NTN UE optional capabilities as in Rel-17 FR1 NTN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15"/>
              <w:gridCol w:w="2758"/>
              <w:gridCol w:w="2713"/>
            </w:tblGrid>
            <w:tr w:rsidR="00DB4EF2" w:rsidRPr="00DB4EF2" w14:paraId="6B4DE9DE" w14:textId="77777777" w:rsidTr="007F29BE">
              <w:trPr>
                <w:jc w:val="center"/>
              </w:trPr>
              <w:tc>
                <w:tcPr>
                  <w:tcW w:w="5573" w:type="dxa"/>
                  <w:gridSpan w:val="2"/>
                  <w:tcMar>
                    <w:top w:w="0" w:type="dxa"/>
                    <w:left w:w="108" w:type="dxa"/>
                    <w:bottom w:w="0" w:type="dxa"/>
                    <w:right w:w="108" w:type="dxa"/>
                  </w:tcMar>
                  <w:vAlign w:val="center"/>
                </w:tcPr>
                <w:p w14:paraId="32539DBB" w14:textId="77777777" w:rsidR="00DB4EF2" w:rsidRPr="00DB4EF2" w:rsidRDefault="00DB4EF2" w:rsidP="00DB4EF2">
                  <w:pPr>
                    <w:keepNext/>
                    <w:keepLines/>
                    <w:overflowPunct w:val="0"/>
                    <w:autoSpaceDE w:val="0"/>
                    <w:autoSpaceDN w:val="0"/>
                    <w:adjustRightInd w:val="0"/>
                    <w:spacing w:after="0"/>
                    <w:jc w:val="center"/>
                    <w:rPr>
                      <w:rFonts w:ascii="Arial" w:eastAsia="等线" w:hAnsi="Arial" w:cs="Arial"/>
                      <w:i/>
                      <w:sz w:val="18"/>
                      <w:lang w:val="en-US" w:eastAsia="ko-KR"/>
                    </w:rPr>
                  </w:pPr>
                  <w:r w:rsidRPr="00DB4EF2">
                    <w:rPr>
                      <w:rFonts w:ascii="Arial" w:eastAsia="等线" w:hAnsi="Arial" w:cs="Arial"/>
                      <w:i/>
                      <w:sz w:val="18"/>
                      <w:lang w:val="en-US" w:eastAsia="ko-KR"/>
                    </w:rPr>
                    <w:t>UE-NR-Capability-v1700</w:t>
                  </w:r>
                </w:p>
              </w:tc>
              <w:tc>
                <w:tcPr>
                  <w:tcW w:w="2713" w:type="dxa"/>
                  <w:vMerge w:val="restart"/>
                  <w:tcMar>
                    <w:top w:w="0" w:type="dxa"/>
                    <w:left w:w="108" w:type="dxa"/>
                    <w:bottom w:w="0" w:type="dxa"/>
                    <w:right w:w="108" w:type="dxa"/>
                  </w:tcMar>
                  <w:vAlign w:val="center"/>
                </w:tcPr>
                <w:p w14:paraId="4CD6E64D" w14:textId="77777777" w:rsidR="00DB4EF2" w:rsidRPr="00DB4EF2" w:rsidRDefault="00DB4EF2" w:rsidP="00DB4EF2">
                  <w:pPr>
                    <w:keepNext/>
                    <w:keepLines/>
                    <w:overflowPunct w:val="0"/>
                    <w:autoSpaceDE w:val="0"/>
                    <w:autoSpaceDN w:val="0"/>
                    <w:adjustRightInd w:val="0"/>
                    <w:spacing w:after="0"/>
                    <w:jc w:val="center"/>
                    <w:rPr>
                      <w:rFonts w:ascii="Arial" w:eastAsia="等线" w:hAnsi="Arial" w:cs="Arial"/>
                      <w:i/>
                      <w:sz w:val="18"/>
                      <w:lang w:val="en-US" w:eastAsia="ko-KR"/>
                    </w:rPr>
                  </w:pPr>
                  <w:r w:rsidRPr="00DB4EF2">
                    <w:rPr>
                      <w:rFonts w:ascii="Arial" w:eastAsia="等线" w:hAnsi="Arial" w:cs="Arial"/>
                      <w:i/>
                      <w:sz w:val="18"/>
                      <w:lang w:val="en-US" w:eastAsia="ko-KR"/>
                    </w:rPr>
                    <w:t>Applicability</w:t>
                  </w:r>
                </w:p>
              </w:tc>
            </w:tr>
            <w:tr w:rsidR="00DB4EF2" w:rsidRPr="00DB4EF2" w14:paraId="7AA83C8B" w14:textId="77777777" w:rsidTr="007F29BE">
              <w:trPr>
                <w:jc w:val="center"/>
              </w:trPr>
              <w:tc>
                <w:tcPr>
                  <w:tcW w:w="2815" w:type="dxa"/>
                  <w:tcMar>
                    <w:top w:w="0" w:type="dxa"/>
                    <w:left w:w="108" w:type="dxa"/>
                    <w:bottom w:w="0" w:type="dxa"/>
                    <w:right w:w="108" w:type="dxa"/>
                  </w:tcMar>
                  <w:vAlign w:val="center"/>
                  <w:hideMark/>
                </w:tcPr>
                <w:p w14:paraId="2711D7F2" w14:textId="77777777" w:rsidR="00DB4EF2" w:rsidRPr="00DB4EF2" w:rsidRDefault="00DB4EF2" w:rsidP="00DB4EF2">
                  <w:pPr>
                    <w:keepNext/>
                    <w:keepLines/>
                    <w:overflowPunct w:val="0"/>
                    <w:autoSpaceDE w:val="0"/>
                    <w:autoSpaceDN w:val="0"/>
                    <w:adjustRightInd w:val="0"/>
                    <w:spacing w:after="0"/>
                    <w:jc w:val="center"/>
                    <w:rPr>
                      <w:rFonts w:ascii="Arial" w:eastAsia="等线" w:hAnsi="Arial" w:cs="Arial"/>
                      <w:i/>
                      <w:sz w:val="18"/>
                      <w:lang w:val="en-US" w:eastAsia="ko-KR"/>
                    </w:rPr>
                  </w:pPr>
                  <w:r w:rsidRPr="00DB4EF2">
                    <w:rPr>
                      <w:rFonts w:ascii="Arial" w:eastAsia="等线" w:hAnsi="Arial" w:cs="Arial"/>
                      <w:i/>
                      <w:sz w:val="18"/>
                      <w:lang w:val="en-US" w:eastAsia="ko-KR"/>
                    </w:rPr>
                    <w:t>nonTerrestrialNetwork-r17</w:t>
                  </w:r>
                </w:p>
              </w:tc>
              <w:tc>
                <w:tcPr>
                  <w:tcW w:w="2758" w:type="dxa"/>
                  <w:tcMar>
                    <w:top w:w="0" w:type="dxa"/>
                    <w:left w:w="108" w:type="dxa"/>
                    <w:bottom w:w="0" w:type="dxa"/>
                    <w:right w:w="108" w:type="dxa"/>
                  </w:tcMar>
                  <w:vAlign w:val="center"/>
                  <w:hideMark/>
                </w:tcPr>
                <w:p w14:paraId="729620C6" w14:textId="77777777" w:rsidR="00DB4EF2" w:rsidRPr="00DB4EF2" w:rsidRDefault="00DB4EF2" w:rsidP="00DB4EF2">
                  <w:pPr>
                    <w:keepNext/>
                    <w:keepLines/>
                    <w:overflowPunct w:val="0"/>
                    <w:autoSpaceDE w:val="0"/>
                    <w:autoSpaceDN w:val="0"/>
                    <w:adjustRightInd w:val="0"/>
                    <w:spacing w:after="0"/>
                    <w:jc w:val="center"/>
                    <w:rPr>
                      <w:rFonts w:ascii="Arial" w:eastAsia="等线" w:hAnsi="Arial" w:cs="Arial"/>
                      <w:i/>
                      <w:sz w:val="18"/>
                      <w:lang w:val="en-US" w:eastAsia="ko-KR"/>
                    </w:rPr>
                  </w:pPr>
                  <w:r w:rsidRPr="00DB4EF2">
                    <w:rPr>
                      <w:rFonts w:ascii="Arial" w:eastAsia="等线" w:hAnsi="Arial" w:cs="Arial"/>
                      <w:i/>
                      <w:sz w:val="18"/>
                      <w:lang w:val="en-US" w:eastAsia="ko-KR"/>
                    </w:rPr>
                    <w:t>ntn-ScenarioSupport-r17</w:t>
                  </w:r>
                </w:p>
              </w:tc>
              <w:tc>
                <w:tcPr>
                  <w:tcW w:w="2713" w:type="dxa"/>
                  <w:vMerge/>
                  <w:tcMar>
                    <w:top w:w="0" w:type="dxa"/>
                    <w:left w:w="108" w:type="dxa"/>
                    <w:bottom w:w="0" w:type="dxa"/>
                    <w:right w:w="108" w:type="dxa"/>
                  </w:tcMar>
                  <w:vAlign w:val="center"/>
                  <w:hideMark/>
                </w:tcPr>
                <w:p w14:paraId="04743F2C" w14:textId="77777777" w:rsidR="00DB4EF2" w:rsidRPr="00DB4EF2" w:rsidRDefault="00DB4EF2" w:rsidP="00DB4EF2">
                  <w:pPr>
                    <w:keepNext/>
                    <w:keepLines/>
                    <w:overflowPunct w:val="0"/>
                    <w:autoSpaceDE w:val="0"/>
                    <w:autoSpaceDN w:val="0"/>
                    <w:adjustRightInd w:val="0"/>
                    <w:spacing w:after="0"/>
                    <w:jc w:val="center"/>
                    <w:rPr>
                      <w:rFonts w:ascii="Arial" w:eastAsia="等线" w:hAnsi="Arial" w:cs="Arial"/>
                      <w:i/>
                      <w:sz w:val="18"/>
                      <w:lang w:val="en-US" w:eastAsia="ko-KR"/>
                    </w:rPr>
                  </w:pPr>
                </w:p>
              </w:tc>
            </w:tr>
            <w:tr w:rsidR="00DB4EF2" w:rsidRPr="00DB4EF2" w14:paraId="42BEB430" w14:textId="77777777" w:rsidTr="007F29BE">
              <w:trPr>
                <w:jc w:val="center"/>
              </w:trPr>
              <w:tc>
                <w:tcPr>
                  <w:tcW w:w="0" w:type="auto"/>
                  <w:vMerge w:val="restart"/>
                  <w:vAlign w:val="center"/>
                  <w:hideMark/>
                </w:tcPr>
                <w:p w14:paraId="23279E3A" w14:textId="77777777" w:rsidR="00DB4EF2" w:rsidRPr="00DB4EF2" w:rsidRDefault="00DB4EF2" w:rsidP="00DB4EF2">
                  <w:pPr>
                    <w:keepNext/>
                    <w:keepLines/>
                    <w:overflowPunct w:val="0"/>
                    <w:autoSpaceDE w:val="0"/>
                    <w:autoSpaceDN w:val="0"/>
                    <w:adjustRightInd w:val="0"/>
                    <w:spacing w:after="0"/>
                    <w:jc w:val="center"/>
                    <w:rPr>
                      <w:rFonts w:ascii="Arial" w:eastAsia="等线" w:hAnsi="Arial" w:cs="Arial"/>
                      <w:i/>
                      <w:sz w:val="18"/>
                      <w:lang w:val="en-US" w:eastAsia="ko-KR"/>
                    </w:rPr>
                  </w:pPr>
                  <w:r w:rsidRPr="00DB4EF2">
                    <w:rPr>
                      <w:rFonts w:ascii="Arial" w:eastAsia="等线" w:hAnsi="Arial" w:cs="Arial"/>
                      <w:i/>
                      <w:sz w:val="18"/>
                      <w:lang w:val="en-US" w:eastAsia="ko-KR"/>
                    </w:rPr>
                    <w:t>Supported</w:t>
                  </w:r>
                </w:p>
              </w:tc>
              <w:tc>
                <w:tcPr>
                  <w:tcW w:w="2758" w:type="dxa"/>
                  <w:tcMar>
                    <w:top w:w="0" w:type="dxa"/>
                    <w:left w:w="108" w:type="dxa"/>
                    <w:bottom w:w="0" w:type="dxa"/>
                    <w:right w:w="108" w:type="dxa"/>
                  </w:tcMar>
                  <w:vAlign w:val="center"/>
                  <w:hideMark/>
                </w:tcPr>
                <w:p w14:paraId="41EDE91E" w14:textId="77777777" w:rsidR="00DB4EF2" w:rsidRPr="00DB4EF2" w:rsidRDefault="00DB4EF2" w:rsidP="00DB4EF2">
                  <w:pPr>
                    <w:keepNext/>
                    <w:keepLines/>
                    <w:overflowPunct w:val="0"/>
                    <w:autoSpaceDE w:val="0"/>
                    <w:autoSpaceDN w:val="0"/>
                    <w:adjustRightInd w:val="0"/>
                    <w:spacing w:after="0"/>
                    <w:jc w:val="center"/>
                    <w:rPr>
                      <w:rFonts w:ascii="Arial" w:eastAsia="等线" w:hAnsi="Arial" w:cs="Arial"/>
                      <w:i/>
                      <w:sz w:val="18"/>
                      <w:lang w:val="en-US" w:eastAsia="ko-KR"/>
                    </w:rPr>
                  </w:pPr>
                  <w:r w:rsidRPr="00DB4EF2">
                    <w:rPr>
                      <w:rFonts w:ascii="Arial" w:eastAsia="等线" w:hAnsi="Arial" w:cs="Arial"/>
                      <w:i/>
                      <w:sz w:val="18"/>
                      <w:lang w:val="en-US" w:eastAsia="ko-KR"/>
                    </w:rPr>
                    <w:t>GSO only</w:t>
                  </w:r>
                </w:p>
              </w:tc>
              <w:tc>
                <w:tcPr>
                  <w:tcW w:w="2713" w:type="dxa"/>
                  <w:tcMar>
                    <w:top w:w="0" w:type="dxa"/>
                    <w:left w:w="108" w:type="dxa"/>
                    <w:bottom w:w="0" w:type="dxa"/>
                    <w:right w:w="108" w:type="dxa"/>
                  </w:tcMar>
                  <w:vAlign w:val="center"/>
                  <w:hideMark/>
                </w:tcPr>
                <w:p w14:paraId="5F14F9C4" w14:textId="77777777" w:rsidR="00DB4EF2" w:rsidRPr="00DB4EF2" w:rsidRDefault="00DB4EF2" w:rsidP="00DB4EF2">
                  <w:pPr>
                    <w:keepNext/>
                    <w:keepLines/>
                    <w:overflowPunct w:val="0"/>
                    <w:autoSpaceDE w:val="0"/>
                    <w:autoSpaceDN w:val="0"/>
                    <w:adjustRightInd w:val="0"/>
                    <w:spacing w:after="0"/>
                    <w:jc w:val="center"/>
                    <w:rPr>
                      <w:rFonts w:ascii="Arial" w:eastAsia="等线" w:hAnsi="Arial" w:cs="Arial"/>
                      <w:i/>
                      <w:sz w:val="18"/>
                      <w:lang w:val="en-US" w:eastAsia="ko-KR"/>
                    </w:rPr>
                  </w:pPr>
                  <w:r w:rsidRPr="00DB4EF2">
                    <w:rPr>
                      <w:rFonts w:ascii="Arial" w:eastAsia="等线" w:hAnsi="Arial" w:cs="Arial"/>
                      <w:i/>
                      <w:sz w:val="18"/>
                      <w:lang w:val="en-US" w:eastAsia="ko-KR"/>
                    </w:rPr>
                    <w:t>UE needs to pass the test in Section x of TS38.101-5</w:t>
                  </w:r>
                </w:p>
              </w:tc>
            </w:tr>
            <w:tr w:rsidR="00DB4EF2" w:rsidRPr="00DB4EF2" w14:paraId="446BCEF0" w14:textId="77777777" w:rsidTr="007F29BE">
              <w:trPr>
                <w:jc w:val="center"/>
              </w:trPr>
              <w:tc>
                <w:tcPr>
                  <w:tcW w:w="0" w:type="auto"/>
                  <w:vMerge/>
                  <w:vAlign w:val="center"/>
                  <w:hideMark/>
                </w:tcPr>
                <w:p w14:paraId="29136311" w14:textId="77777777" w:rsidR="00DB4EF2" w:rsidRPr="00DB4EF2" w:rsidRDefault="00DB4EF2" w:rsidP="00DB4EF2">
                  <w:pPr>
                    <w:keepNext/>
                    <w:keepLines/>
                    <w:overflowPunct w:val="0"/>
                    <w:autoSpaceDE w:val="0"/>
                    <w:autoSpaceDN w:val="0"/>
                    <w:adjustRightInd w:val="0"/>
                    <w:spacing w:after="0"/>
                    <w:jc w:val="center"/>
                    <w:rPr>
                      <w:rFonts w:ascii="Arial" w:eastAsia="等线" w:hAnsi="Arial" w:cs="Arial"/>
                      <w:i/>
                      <w:sz w:val="18"/>
                      <w:lang w:val="en-US" w:eastAsia="ko-KR"/>
                    </w:rPr>
                  </w:pPr>
                </w:p>
              </w:tc>
              <w:tc>
                <w:tcPr>
                  <w:tcW w:w="2758" w:type="dxa"/>
                  <w:tcMar>
                    <w:top w:w="0" w:type="dxa"/>
                    <w:left w:w="108" w:type="dxa"/>
                    <w:bottom w:w="0" w:type="dxa"/>
                    <w:right w:w="108" w:type="dxa"/>
                  </w:tcMar>
                  <w:vAlign w:val="center"/>
                  <w:hideMark/>
                </w:tcPr>
                <w:p w14:paraId="67CC3D8B" w14:textId="77777777" w:rsidR="00DB4EF2" w:rsidRPr="00DB4EF2" w:rsidRDefault="00DB4EF2" w:rsidP="00DB4EF2">
                  <w:pPr>
                    <w:keepNext/>
                    <w:keepLines/>
                    <w:overflowPunct w:val="0"/>
                    <w:autoSpaceDE w:val="0"/>
                    <w:autoSpaceDN w:val="0"/>
                    <w:adjustRightInd w:val="0"/>
                    <w:spacing w:after="0"/>
                    <w:jc w:val="center"/>
                    <w:rPr>
                      <w:rFonts w:ascii="Arial" w:eastAsia="等线" w:hAnsi="Arial" w:cs="Arial"/>
                      <w:i/>
                      <w:sz w:val="18"/>
                      <w:lang w:val="en-US" w:eastAsia="ko-KR"/>
                    </w:rPr>
                  </w:pPr>
                  <w:r w:rsidRPr="00DB4EF2">
                    <w:rPr>
                      <w:rFonts w:ascii="Arial" w:eastAsia="等线" w:hAnsi="Arial" w:cs="Arial"/>
                      <w:i/>
                      <w:sz w:val="18"/>
                      <w:lang w:val="en-US" w:eastAsia="ko-KR"/>
                    </w:rPr>
                    <w:t>NGSO only</w:t>
                  </w:r>
                </w:p>
              </w:tc>
              <w:tc>
                <w:tcPr>
                  <w:tcW w:w="2713" w:type="dxa"/>
                  <w:tcMar>
                    <w:top w:w="0" w:type="dxa"/>
                    <w:left w:w="108" w:type="dxa"/>
                    <w:bottom w:w="0" w:type="dxa"/>
                    <w:right w:w="108" w:type="dxa"/>
                  </w:tcMar>
                  <w:vAlign w:val="center"/>
                  <w:hideMark/>
                </w:tcPr>
                <w:p w14:paraId="2161EA72" w14:textId="77777777" w:rsidR="00DB4EF2" w:rsidRPr="00DB4EF2" w:rsidRDefault="00DB4EF2" w:rsidP="00DB4EF2">
                  <w:pPr>
                    <w:keepNext/>
                    <w:keepLines/>
                    <w:overflowPunct w:val="0"/>
                    <w:autoSpaceDE w:val="0"/>
                    <w:autoSpaceDN w:val="0"/>
                    <w:adjustRightInd w:val="0"/>
                    <w:spacing w:after="0"/>
                    <w:jc w:val="center"/>
                    <w:rPr>
                      <w:rFonts w:ascii="Arial" w:eastAsia="等线" w:hAnsi="Arial" w:cs="Arial"/>
                      <w:i/>
                      <w:sz w:val="18"/>
                      <w:lang w:val="en-US" w:eastAsia="ko-KR"/>
                    </w:rPr>
                  </w:pPr>
                  <w:r w:rsidRPr="00DB4EF2">
                    <w:rPr>
                      <w:rFonts w:ascii="Arial" w:eastAsia="等线" w:hAnsi="Arial" w:cs="Arial"/>
                      <w:i/>
                      <w:sz w:val="18"/>
                      <w:lang w:val="en-US" w:eastAsia="ko-KR"/>
                    </w:rPr>
                    <w:t>UE needs to pass the test in Section x of TS38.101-5</w:t>
                  </w:r>
                </w:p>
              </w:tc>
            </w:tr>
            <w:tr w:rsidR="00DB4EF2" w:rsidRPr="00DB4EF2" w14:paraId="5CF6C112" w14:textId="77777777" w:rsidTr="007F29BE">
              <w:trPr>
                <w:jc w:val="center"/>
              </w:trPr>
              <w:tc>
                <w:tcPr>
                  <w:tcW w:w="0" w:type="auto"/>
                  <w:vMerge/>
                  <w:vAlign w:val="center"/>
                </w:tcPr>
                <w:p w14:paraId="76EE9783" w14:textId="77777777" w:rsidR="00DB4EF2" w:rsidRPr="00DB4EF2" w:rsidRDefault="00DB4EF2" w:rsidP="00DB4EF2">
                  <w:pPr>
                    <w:keepNext/>
                    <w:keepLines/>
                    <w:overflowPunct w:val="0"/>
                    <w:autoSpaceDE w:val="0"/>
                    <w:autoSpaceDN w:val="0"/>
                    <w:adjustRightInd w:val="0"/>
                    <w:spacing w:after="0"/>
                    <w:jc w:val="center"/>
                    <w:rPr>
                      <w:rFonts w:ascii="Arial" w:eastAsia="等线" w:hAnsi="Arial" w:cs="Arial"/>
                      <w:i/>
                      <w:sz w:val="18"/>
                      <w:lang w:val="en-US" w:eastAsia="ko-KR"/>
                    </w:rPr>
                  </w:pPr>
                </w:p>
              </w:tc>
              <w:tc>
                <w:tcPr>
                  <w:tcW w:w="2758" w:type="dxa"/>
                  <w:tcMar>
                    <w:top w:w="0" w:type="dxa"/>
                    <w:left w:w="108" w:type="dxa"/>
                    <w:bottom w:w="0" w:type="dxa"/>
                    <w:right w:w="108" w:type="dxa"/>
                  </w:tcMar>
                  <w:vAlign w:val="center"/>
                </w:tcPr>
                <w:p w14:paraId="3A3783FC" w14:textId="77777777" w:rsidR="00DB4EF2" w:rsidRPr="00DB4EF2" w:rsidRDefault="00DB4EF2" w:rsidP="00DB4EF2">
                  <w:pPr>
                    <w:keepNext/>
                    <w:keepLines/>
                    <w:overflowPunct w:val="0"/>
                    <w:autoSpaceDE w:val="0"/>
                    <w:autoSpaceDN w:val="0"/>
                    <w:adjustRightInd w:val="0"/>
                    <w:spacing w:after="0"/>
                    <w:jc w:val="center"/>
                    <w:rPr>
                      <w:rFonts w:ascii="Arial" w:eastAsia="等线" w:hAnsi="Arial" w:cs="Arial"/>
                      <w:i/>
                      <w:sz w:val="18"/>
                      <w:lang w:val="en-US" w:eastAsia="ko-KR"/>
                    </w:rPr>
                  </w:pPr>
                  <w:r w:rsidRPr="00DB4EF2">
                    <w:rPr>
                      <w:rFonts w:ascii="Arial" w:eastAsia="等线" w:hAnsi="Arial" w:cs="Arial"/>
                      <w:i/>
                      <w:sz w:val="18"/>
                      <w:lang w:val="en-US" w:eastAsia="ko-KR"/>
                    </w:rPr>
                    <w:t>N/A</w:t>
                  </w:r>
                </w:p>
                <w:p w14:paraId="7ECF3D13" w14:textId="77777777" w:rsidR="00DB4EF2" w:rsidRPr="00DB4EF2" w:rsidRDefault="00DB4EF2" w:rsidP="00DB4EF2">
                  <w:pPr>
                    <w:keepNext/>
                    <w:keepLines/>
                    <w:overflowPunct w:val="0"/>
                    <w:autoSpaceDE w:val="0"/>
                    <w:autoSpaceDN w:val="0"/>
                    <w:adjustRightInd w:val="0"/>
                    <w:spacing w:after="0"/>
                    <w:jc w:val="center"/>
                    <w:rPr>
                      <w:rFonts w:ascii="Arial" w:eastAsia="等线" w:hAnsi="Arial" w:cs="Arial"/>
                      <w:i/>
                      <w:sz w:val="18"/>
                      <w:lang w:val="en-US" w:eastAsia="ko-KR"/>
                    </w:rPr>
                  </w:pPr>
                  <w:r w:rsidRPr="00DB4EF2">
                    <w:rPr>
                      <w:rFonts w:ascii="Arial" w:eastAsia="等线" w:hAnsi="Arial" w:cs="Arial"/>
                      <w:i/>
                      <w:sz w:val="18"/>
                      <w:lang w:val="en-US" w:eastAsia="ko-KR"/>
                    </w:rPr>
                    <w:t>Note: N/A means UE supports both GSO and NGSO</w:t>
                  </w:r>
                </w:p>
              </w:tc>
              <w:tc>
                <w:tcPr>
                  <w:tcW w:w="2713" w:type="dxa"/>
                  <w:tcMar>
                    <w:top w:w="0" w:type="dxa"/>
                    <w:left w:w="108" w:type="dxa"/>
                    <w:bottom w:w="0" w:type="dxa"/>
                    <w:right w:w="108" w:type="dxa"/>
                  </w:tcMar>
                  <w:vAlign w:val="center"/>
                </w:tcPr>
                <w:p w14:paraId="6F66FCA2" w14:textId="77777777" w:rsidR="00DB4EF2" w:rsidRPr="00DB4EF2" w:rsidRDefault="00DB4EF2" w:rsidP="00DB4EF2">
                  <w:pPr>
                    <w:keepNext/>
                    <w:keepLines/>
                    <w:overflowPunct w:val="0"/>
                    <w:autoSpaceDE w:val="0"/>
                    <w:autoSpaceDN w:val="0"/>
                    <w:adjustRightInd w:val="0"/>
                    <w:spacing w:after="0"/>
                    <w:jc w:val="center"/>
                    <w:rPr>
                      <w:rFonts w:ascii="Arial" w:eastAsia="等线" w:hAnsi="Arial" w:cs="Arial"/>
                      <w:i/>
                      <w:sz w:val="18"/>
                      <w:lang w:val="en-US" w:eastAsia="ko-KR"/>
                    </w:rPr>
                  </w:pPr>
                  <w:r w:rsidRPr="00DB4EF2">
                    <w:rPr>
                      <w:rFonts w:ascii="Arial" w:eastAsia="等线" w:hAnsi="Arial" w:cs="Arial"/>
                      <w:i/>
                      <w:sz w:val="18"/>
                      <w:lang w:val="en-US" w:eastAsia="ko-KR"/>
                    </w:rPr>
                    <w:t>UE needs to pass the test in Section x of TS38.101-5</w:t>
                  </w:r>
                </w:p>
              </w:tc>
            </w:tr>
          </w:tbl>
          <w:p w14:paraId="0159B0E0" w14:textId="77777777" w:rsidR="00DB4EF2" w:rsidRPr="00DB4EF2" w:rsidRDefault="00DB4EF2" w:rsidP="00DB4EF2">
            <w:pPr>
              <w:rPr>
                <w:i/>
              </w:rPr>
            </w:pPr>
          </w:p>
          <w:p w14:paraId="68E332FA" w14:textId="77777777" w:rsidR="00DB4EF2" w:rsidRPr="00DB4EF2" w:rsidRDefault="00DB4EF2" w:rsidP="00DB4EF2">
            <w:pPr>
              <w:numPr>
                <w:ilvl w:val="1"/>
                <w:numId w:val="25"/>
              </w:numPr>
              <w:spacing w:after="120"/>
              <w:ind w:left="1440"/>
              <w:rPr>
                <w:i/>
                <w:szCs w:val="24"/>
                <w:lang w:eastAsia="zh-CN"/>
              </w:rPr>
            </w:pPr>
            <w:r w:rsidRPr="00DB4EF2">
              <w:rPr>
                <w:rFonts w:hint="eastAsia"/>
                <w:i/>
                <w:szCs w:val="24"/>
                <w:lang w:eastAsia="zh-CN"/>
              </w:rPr>
              <w:t>O</w:t>
            </w:r>
            <w:r w:rsidRPr="00DB4EF2">
              <w:rPr>
                <w:i/>
                <w:szCs w:val="24"/>
                <w:lang w:eastAsia="zh-CN"/>
              </w:rPr>
              <w:t>ption 2: Discuss applicability rules once we have concluded the discussion on scenarios and test setup.</w:t>
            </w:r>
          </w:p>
        </w:tc>
      </w:tr>
    </w:tbl>
    <w:p w14:paraId="5A03B23C" w14:textId="77777777" w:rsidR="00DB4EF2" w:rsidRDefault="00DB4EF2" w:rsidP="00DB4EF2">
      <w:pPr>
        <w:rPr>
          <w:lang w:eastAsia="zh-CN"/>
        </w:rPr>
      </w:pPr>
    </w:p>
    <w:p w14:paraId="5AD98B13" w14:textId="77777777" w:rsidR="00B231F2" w:rsidRDefault="00B231F2" w:rsidP="00B231F2">
      <w:pPr>
        <w:rPr>
          <w:lang w:val="en-US" w:eastAsia="zh-CN"/>
        </w:rPr>
      </w:pPr>
      <w:r>
        <w:rPr>
          <w:lang w:val="en-US" w:eastAsia="zh-CN"/>
        </w:rPr>
        <w:t>Considering that there are optional NTN features that may be supported FR2 NTN UE, there is necessity to a</w:t>
      </w:r>
      <w:r w:rsidRPr="00ED0BF6">
        <w:rPr>
          <w:lang w:val="en-US" w:eastAsia="zh-CN"/>
        </w:rPr>
        <w:t>dding similar applicability rule for FR2 NTN UE optional capabilities as in Rel-17 FR1 NTN UE.</w:t>
      </w:r>
    </w:p>
    <w:p w14:paraId="66B94B97" w14:textId="77777777" w:rsidR="00B231F2" w:rsidRPr="00B231F2" w:rsidRDefault="00B231F2" w:rsidP="00DB4EF2">
      <w:pPr>
        <w:pStyle w:val="Proposal"/>
      </w:pPr>
      <w:r w:rsidRPr="00ED0BF6">
        <w:t>Adding similar applicability rule for FR2 NTN UE optional capabilities as in Rel-17 FR1 NTN UE.</w:t>
      </w:r>
    </w:p>
    <w:p w14:paraId="6D95CB13" w14:textId="77777777" w:rsidR="00C47F9D" w:rsidRDefault="00C47F9D" w:rsidP="00C47F9D">
      <w:pPr>
        <w:pStyle w:val="3"/>
        <w:rPr>
          <w:lang w:val="en-US" w:eastAsia="zh-CN"/>
        </w:rPr>
      </w:pPr>
      <w:r w:rsidRPr="008B3006">
        <w:rPr>
          <w:rFonts w:hint="eastAsia"/>
          <w:lang w:val="en-US" w:eastAsia="zh-CN"/>
        </w:rPr>
        <w:t>P</w:t>
      </w:r>
      <w:r w:rsidRPr="008B3006">
        <w:rPr>
          <w:lang w:val="en-US" w:eastAsia="zh-CN"/>
        </w:rPr>
        <w:t>D</w:t>
      </w:r>
      <w:r w:rsidR="00DB4EF2">
        <w:rPr>
          <w:lang w:val="en-US" w:eastAsia="zh-CN"/>
        </w:rPr>
        <w:t>C</w:t>
      </w:r>
      <w:r w:rsidRPr="008B3006">
        <w:rPr>
          <w:lang w:val="en-US" w:eastAsia="zh-CN"/>
        </w:rPr>
        <w:t>CH</w:t>
      </w:r>
    </w:p>
    <w:p w14:paraId="269C9556" w14:textId="77777777" w:rsidR="00DB4EF2" w:rsidRDefault="00DB4EF2" w:rsidP="00DB4EF2">
      <w:pPr>
        <w:pStyle w:val="4"/>
        <w:rPr>
          <w:lang w:val="en-US"/>
        </w:rPr>
      </w:pPr>
      <w:r>
        <w:rPr>
          <w:lang w:val="en-US"/>
        </w:rPr>
        <w:t>A</w:t>
      </w:r>
      <w:r w:rsidRPr="00DB4EF2">
        <w:rPr>
          <w:lang w:val="en-US"/>
        </w:rPr>
        <w:t>ggregation level</w:t>
      </w:r>
    </w:p>
    <w:tbl>
      <w:tblPr>
        <w:tblStyle w:val="af0"/>
        <w:tblW w:w="0" w:type="auto"/>
        <w:tblLook w:val="04A0" w:firstRow="1" w:lastRow="0" w:firstColumn="1" w:lastColumn="0" w:noHBand="0" w:noVBand="1"/>
      </w:tblPr>
      <w:tblGrid>
        <w:gridCol w:w="10456"/>
      </w:tblGrid>
      <w:tr w:rsidR="00DB4EF2" w:rsidRPr="00DB4EF2" w14:paraId="6FDC9D33" w14:textId="77777777" w:rsidTr="00DB4EF2">
        <w:tc>
          <w:tcPr>
            <w:tcW w:w="10456" w:type="dxa"/>
          </w:tcPr>
          <w:p w14:paraId="6019BA6A" w14:textId="77777777" w:rsidR="00DB4EF2" w:rsidRPr="00DB4EF2" w:rsidRDefault="00DB4EF2" w:rsidP="00DB4EF2">
            <w:pPr>
              <w:numPr>
                <w:ilvl w:val="0"/>
                <w:numId w:val="25"/>
              </w:numPr>
              <w:spacing w:after="120"/>
              <w:ind w:left="720"/>
              <w:rPr>
                <w:i/>
                <w:szCs w:val="24"/>
                <w:lang w:eastAsia="zh-CN"/>
              </w:rPr>
            </w:pPr>
            <w:r w:rsidRPr="00DB4EF2">
              <w:rPr>
                <w:i/>
                <w:szCs w:val="24"/>
                <w:lang w:eastAsia="zh-CN"/>
              </w:rPr>
              <w:t>Agreement</w:t>
            </w:r>
          </w:p>
          <w:p w14:paraId="56115ADC" w14:textId="77777777" w:rsidR="00DB4EF2" w:rsidRPr="00DB4EF2" w:rsidRDefault="00DB4EF2" w:rsidP="00DB4EF2">
            <w:pPr>
              <w:numPr>
                <w:ilvl w:val="1"/>
                <w:numId w:val="25"/>
              </w:numPr>
              <w:spacing w:after="120"/>
              <w:ind w:left="1440"/>
              <w:rPr>
                <w:i/>
                <w:szCs w:val="24"/>
                <w:lang w:eastAsia="zh-CN"/>
              </w:rPr>
            </w:pPr>
            <w:r w:rsidRPr="00DB4EF2">
              <w:rPr>
                <w:rFonts w:hint="eastAsia"/>
                <w:i/>
                <w:szCs w:val="24"/>
                <w:lang w:eastAsia="zh-CN"/>
              </w:rPr>
              <w:t>O</w:t>
            </w:r>
            <w:r w:rsidRPr="00DB4EF2">
              <w:rPr>
                <w:i/>
                <w:szCs w:val="24"/>
                <w:lang w:eastAsia="zh-CN"/>
              </w:rPr>
              <w:t>ption 1: 8 as baseline</w:t>
            </w:r>
          </w:p>
          <w:p w14:paraId="72D78867" w14:textId="77777777" w:rsidR="00DB4EF2" w:rsidRPr="00DB4EF2" w:rsidRDefault="00DB4EF2" w:rsidP="00DB4EF2">
            <w:pPr>
              <w:numPr>
                <w:ilvl w:val="1"/>
                <w:numId w:val="25"/>
              </w:numPr>
              <w:spacing w:after="120"/>
              <w:ind w:left="1440"/>
              <w:rPr>
                <w:i/>
                <w:szCs w:val="24"/>
                <w:lang w:eastAsia="zh-CN"/>
              </w:rPr>
            </w:pPr>
            <w:r w:rsidRPr="00DB4EF2">
              <w:rPr>
                <w:rFonts w:hint="eastAsia"/>
                <w:i/>
                <w:szCs w:val="24"/>
                <w:lang w:eastAsia="zh-CN"/>
              </w:rPr>
              <w:t>O</w:t>
            </w:r>
            <w:r w:rsidRPr="00DB4EF2">
              <w:rPr>
                <w:i/>
                <w:szCs w:val="24"/>
                <w:lang w:eastAsia="zh-CN"/>
              </w:rPr>
              <w:t>ption 2: 2 and 4</w:t>
            </w:r>
          </w:p>
          <w:p w14:paraId="5198D97E" w14:textId="77777777" w:rsidR="00DB4EF2" w:rsidRPr="00DB4EF2" w:rsidRDefault="00DB4EF2" w:rsidP="00DB4EF2">
            <w:pPr>
              <w:numPr>
                <w:ilvl w:val="1"/>
                <w:numId w:val="25"/>
              </w:numPr>
              <w:spacing w:after="120"/>
              <w:ind w:left="1440"/>
              <w:rPr>
                <w:i/>
                <w:szCs w:val="24"/>
                <w:lang w:eastAsia="zh-CN"/>
              </w:rPr>
            </w:pPr>
            <w:r w:rsidRPr="00DB4EF2">
              <w:rPr>
                <w:rFonts w:hint="eastAsia"/>
                <w:i/>
                <w:szCs w:val="24"/>
                <w:lang w:eastAsia="zh-CN"/>
              </w:rPr>
              <w:t>O</w:t>
            </w:r>
            <w:r w:rsidRPr="00DB4EF2">
              <w:rPr>
                <w:i/>
                <w:szCs w:val="24"/>
                <w:lang w:eastAsia="zh-CN"/>
              </w:rPr>
              <w:t>ption 3: 4, 8 and 16</w:t>
            </w:r>
          </w:p>
        </w:tc>
      </w:tr>
    </w:tbl>
    <w:p w14:paraId="7D8792FA" w14:textId="77777777" w:rsidR="00DB4EF2" w:rsidRDefault="00DB4EF2" w:rsidP="00DB4EF2">
      <w:pPr>
        <w:rPr>
          <w:lang w:val="en-US" w:eastAsia="zh-CN"/>
        </w:rPr>
      </w:pPr>
    </w:p>
    <w:p w14:paraId="551E7EEC" w14:textId="77777777" w:rsidR="00B231F2" w:rsidRDefault="00B231F2" w:rsidP="00B231F2">
      <w:pPr>
        <w:rPr>
          <w:lang w:val="en-US" w:eastAsia="zh-CN"/>
        </w:rPr>
      </w:pPr>
      <w:r>
        <w:rPr>
          <w:lang w:val="en-US" w:eastAsia="zh-CN"/>
        </w:rPr>
        <w:t xml:space="preserve">Since that the </w:t>
      </w:r>
      <w:r w:rsidRPr="00BD5427">
        <w:rPr>
          <w:lang w:val="en-US" w:eastAsia="zh-CN"/>
        </w:rPr>
        <w:t>link budget is not very good</w:t>
      </w:r>
      <w:r>
        <w:rPr>
          <w:lang w:val="en-US" w:eastAsia="zh-CN"/>
        </w:rPr>
        <w:t xml:space="preserve"> for the downlink, we think higher </w:t>
      </w:r>
      <w:r w:rsidRPr="00BD5427">
        <w:rPr>
          <w:lang w:val="en-US" w:eastAsia="zh-CN"/>
        </w:rPr>
        <w:t>aggregation level</w:t>
      </w:r>
      <w:r>
        <w:rPr>
          <w:lang w:val="en-US" w:eastAsia="zh-CN"/>
        </w:rPr>
        <w:t xml:space="preserve"> </w:t>
      </w:r>
      <w:r w:rsidRPr="00BD5427">
        <w:rPr>
          <w:lang w:val="en-US" w:eastAsia="zh-CN"/>
        </w:rPr>
        <w:t>has benefit for above 10 GHz bands.</w:t>
      </w:r>
      <w:r>
        <w:rPr>
          <w:lang w:val="en-US" w:eastAsia="zh-CN"/>
        </w:rPr>
        <w:t xml:space="preserve"> Considering the test coverage, we propose to consider </w:t>
      </w:r>
      <w:r w:rsidRPr="008B3006">
        <w:rPr>
          <w:lang w:val="en-US" w:eastAsia="zh-CN"/>
        </w:rPr>
        <w:t>aggregation level</w:t>
      </w:r>
      <w:r>
        <w:rPr>
          <w:lang w:val="en-US" w:eastAsia="zh-CN"/>
        </w:rPr>
        <w:t xml:space="preserve"> 4, 8 and 16 for </w:t>
      </w:r>
      <w:r w:rsidRPr="008B3006">
        <w:rPr>
          <w:lang w:val="en-US" w:eastAsia="zh-CN"/>
        </w:rPr>
        <w:t>FR2 NTN demodulation requirements.</w:t>
      </w:r>
    </w:p>
    <w:p w14:paraId="0DF8188D" w14:textId="77777777" w:rsidR="00DB4EF2" w:rsidRPr="00B231F2" w:rsidRDefault="00B231F2" w:rsidP="00DB4EF2">
      <w:pPr>
        <w:pStyle w:val="Proposal"/>
      </w:pPr>
      <w:r>
        <w:t>Co</w:t>
      </w:r>
      <w:r w:rsidRPr="008B3006">
        <w:t>nsider aggregation level 4, 8 and 16 for FR2 NTN demodulation requirements</w:t>
      </w:r>
      <w:r w:rsidR="00D80D57">
        <w:t xml:space="preserve"> as Table 2.3.2-1</w:t>
      </w:r>
      <w:r w:rsidRPr="008B3006">
        <w:t>.</w:t>
      </w:r>
    </w:p>
    <w:p w14:paraId="01D29385" w14:textId="77777777" w:rsidR="00C47F9D" w:rsidRPr="00D80D57" w:rsidRDefault="00D80D57" w:rsidP="00D80D57">
      <w:pPr>
        <w:pStyle w:val="TH"/>
        <w:rPr>
          <w:lang w:val="en-US" w:eastAsia="zh-CN"/>
        </w:rPr>
      </w:pPr>
      <w:r w:rsidRPr="00D80D57">
        <w:rPr>
          <w:rFonts w:hint="eastAsia"/>
          <w:lang w:val="en-US" w:eastAsia="zh-CN"/>
        </w:rPr>
        <w:lastRenderedPageBreak/>
        <w:t>T</w:t>
      </w:r>
      <w:r w:rsidRPr="00D80D57">
        <w:rPr>
          <w:lang w:val="en-US" w:eastAsia="zh-CN"/>
        </w:rPr>
        <w:t>able 2.3.2-1 Proposed PDCCH cases f</w:t>
      </w:r>
      <w:r>
        <w:rPr>
          <w:lang w:val="en-US" w:eastAsia="zh-CN"/>
        </w:rPr>
        <w:t>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511"/>
        <w:gridCol w:w="767"/>
        <w:gridCol w:w="795"/>
        <w:gridCol w:w="891"/>
        <w:gridCol w:w="845"/>
        <w:gridCol w:w="628"/>
        <w:gridCol w:w="797"/>
        <w:gridCol w:w="531"/>
        <w:gridCol w:w="581"/>
        <w:gridCol w:w="720"/>
        <w:gridCol w:w="912"/>
        <w:gridCol w:w="1084"/>
        <w:gridCol w:w="583"/>
      </w:tblGrid>
      <w:tr w:rsidR="00D80D57" w:rsidRPr="00D80D57" w14:paraId="31BB125C" w14:textId="77777777" w:rsidTr="00F13B9A">
        <w:trPr>
          <w:trHeight w:val="84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7214EF"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ko-KR"/>
              </w:rPr>
            </w:pPr>
            <w:r w:rsidRPr="00D80D57">
              <w:rPr>
                <w:rFonts w:ascii="Arial" w:hAnsi="Arial" w:cs="Arial"/>
                <w:b/>
                <w:sz w:val="11"/>
                <w:lang w:eastAsia="ko-KR"/>
              </w:rPr>
              <w:t>Bandwidth</w:t>
            </w:r>
            <w:r w:rsidRPr="00D80D57">
              <w:rPr>
                <w:rFonts w:ascii="Arial" w:hAnsi="Arial" w:cs="Arial" w:hint="eastAsia"/>
                <w:b/>
                <w:sz w:val="11"/>
                <w:lang w:eastAsia="ko-KR"/>
              </w:rPr>
              <w:t xml:space="preserve"> (MHz)</w:t>
            </w:r>
          </w:p>
        </w:tc>
        <w:tc>
          <w:tcPr>
            <w:tcW w:w="0" w:type="auto"/>
            <w:tcBorders>
              <w:top w:val="single" w:sz="4" w:space="0" w:color="auto"/>
              <w:left w:val="single" w:sz="4" w:space="0" w:color="auto"/>
              <w:bottom w:val="single" w:sz="4" w:space="0" w:color="auto"/>
              <w:right w:val="single" w:sz="4" w:space="0" w:color="auto"/>
            </w:tcBorders>
            <w:vAlign w:val="center"/>
          </w:tcPr>
          <w:p w14:paraId="6199D078"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zh-CN"/>
              </w:rPr>
            </w:pPr>
            <w:r w:rsidRPr="00D80D57">
              <w:rPr>
                <w:rFonts w:ascii="Arial" w:hAnsi="Arial" w:cs="Arial" w:hint="eastAsia"/>
                <w:b/>
                <w:sz w:val="11"/>
                <w:lang w:eastAsia="zh-CN"/>
              </w:rPr>
              <w:t>S</w:t>
            </w:r>
            <w:r w:rsidRPr="00D80D57">
              <w:rPr>
                <w:rFonts w:ascii="Arial" w:hAnsi="Arial" w:cs="Arial"/>
                <w:b/>
                <w:sz w:val="11"/>
                <w:lang w:eastAsia="zh-CN"/>
              </w:rPr>
              <w:t>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F6C8A"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ko-KR"/>
              </w:rPr>
            </w:pPr>
            <w:r w:rsidRPr="00D80D57">
              <w:rPr>
                <w:rFonts w:ascii="Arial" w:hAnsi="Arial" w:cs="Arial"/>
                <w:b/>
                <w:sz w:val="11"/>
                <w:lang w:eastAsia="ko-KR"/>
              </w:rPr>
              <w:t>CORESET 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3DCB2"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ko-KR"/>
              </w:rPr>
            </w:pPr>
            <w:r w:rsidRPr="00D80D57">
              <w:rPr>
                <w:rFonts w:ascii="Arial" w:hAnsi="Arial" w:cs="Arial"/>
                <w:b/>
                <w:sz w:val="11"/>
                <w:lang w:eastAsia="ko-KR"/>
              </w:rPr>
              <w:t>CORESET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68E74"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ko-KR"/>
              </w:rPr>
            </w:pPr>
            <w:r w:rsidRPr="00D80D57">
              <w:rPr>
                <w:rFonts w:ascii="Arial" w:hAnsi="Arial" w:cs="Arial"/>
                <w:b/>
                <w:sz w:val="11"/>
                <w:lang w:eastAsia="ko-KR"/>
              </w:rPr>
              <w:t>Aggregation level</w:t>
            </w:r>
          </w:p>
        </w:tc>
        <w:tc>
          <w:tcPr>
            <w:tcW w:w="0" w:type="auto"/>
            <w:tcBorders>
              <w:top w:val="single" w:sz="4" w:space="0" w:color="auto"/>
              <w:left w:val="single" w:sz="4" w:space="0" w:color="auto"/>
              <w:bottom w:val="single" w:sz="4" w:space="0" w:color="auto"/>
              <w:right w:val="single" w:sz="4" w:space="0" w:color="auto"/>
            </w:tcBorders>
            <w:vAlign w:val="center"/>
          </w:tcPr>
          <w:p w14:paraId="63D3C04B"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zh-CN"/>
              </w:rPr>
            </w:pPr>
            <w:r w:rsidRPr="00D80D57">
              <w:rPr>
                <w:rFonts w:ascii="Arial" w:hAnsi="Arial" w:cs="Arial"/>
                <w:b/>
                <w:sz w:val="11"/>
                <w:lang w:eastAsia="zh-CN"/>
              </w:rPr>
              <w:t>CCE to REG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D84FA60"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zh-CN"/>
              </w:rPr>
            </w:pPr>
            <w:r w:rsidRPr="00D80D57">
              <w:rPr>
                <w:rFonts w:ascii="Arial" w:hAnsi="Arial" w:cs="Arial"/>
                <w:b/>
                <w:sz w:val="11"/>
                <w:lang w:eastAsia="zh-CN"/>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1861BC1"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zh-CN"/>
              </w:rPr>
            </w:pPr>
            <w:proofErr w:type="spellStart"/>
            <w:r w:rsidRPr="00D80D57">
              <w:rPr>
                <w:rFonts w:ascii="Arial" w:hAnsi="Arial" w:cs="Arial"/>
                <w:b/>
                <w:sz w:val="11"/>
                <w:lang w:eastAsia="zh-CN"/>
              </w:rPr>
              <w:t>Interleaver</w:t>
            </w:r>
            <w:proofErr w:type="spellEnd"/>
            <w:r w:rsidRPr="00D80D57">
              <w:rPr>
                <w:rFonts w:ascii="Arial" w:hAnsi="Arial" w:cs="Arial"/>
                <w:b/>
                <w:sz w:val="11"/>
                <w:lang w:eastAsia="zh-CN"/>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10E37DA7"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zh-CN"/>
              </w:rPr>
            </w:pPr>
            <w:r w:rsidRPr="00D80D57">
              <w:rPr>
                <w:rFonts w:ascii="Arial" w:hAnsi="Arial" w:cs="Arial"/>
                <w:b/>
                <w:sz w:val="11"/>
                <w:lang w:eastAsia="zh-CN"/>
              </w:rPr>
              <w:t>Shift index</w:t>
            </w:r>
          </w:p>
        </w:tc>
        <w:tc>
          <w:tcPr>
            <w:tcW w:w="0" w:type="auto"/>
            <w:tcBorders>
              <w:top w:val="single" w:sz="4" w:space="0" w:color="auto"/>
              <w:left w:val="single" w:sz="4" w:space="0" w:color="auto"/>
              <w:bottom w:val="single" w:sz="4" w:space="0" w:color="auto"/>
              <w:right w:val="single" w:sz="4" w:space="0" w:color="auto"/>
            </w:tcBorders>
            <w:vAlign w:val="center"/>
          </w:tcPr>
          <w:p w14:paraId="02582E8A"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zh-CN"/>
              </w:rPr>
            </w:pPr>
            <w:r w:rsidRPr="00D80D57">
              <w:rPr>
                <w:rFonts w:ascii="Arial" w:hAnsi="Arial" w:cs="Arial" w:hint="eastAsia"/>
                <w:b/>
                <w:sz w:val="11"/>
                <w:lang w:eastAsia="zh-CN"/>
              </w:rPr>
              <w:t>D</w:t>
            </w:r>
            <w:r w:rsidRPr="00D80D57">
              <w:rPr>
                <w:rFonts w:ascii="Arial" w:hAnsi="Arial" w:cs="Arial"/>
                <w:b/>
                <w:sz w:val="11"/>
                <w:lang w:eastAsia="zh-CN"/>
              </w:rPr>
              <w:t>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E0BF6"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ko-KR"/>
              </w:rPr>
            </w:pPr>
            <w:r w:rsidRPr="00D80D57">
              <w:rPr>
                <w:rFonts w:ascii="Arial" w:hAnsi="Arial" w:cs="Arial"/>
                <w:b/>
                <w:sz w:val="11"/>
                <w:lang w:eastAsia="ko-KR"/>
              </w:rPr>
              <w:t>Payload (without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D9175"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ko-KR"/>
              </w:rPr>
            </w:pPr>
            <w:r w:rsidRPr="00D80D57">
              <w:rPr>
                <w:rFonts w:ascii="Arial" w:hAnsi="Arial" w:cs="Arial"/>
                <w:b/>
                <w:sz w:val="11"/>
                <w:lang w:eastAsia="ko-KR"/>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2075C"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ko-KR"/>
              </w:rPr>
            </w:pPr>
            <w:r w:rsidRPr="00D80D57">
              <w:rPr>
                <w:rFonts w:ascii="Arial" w:hAnsi="Arial" w:cs="Arial"/>
                <w:b/>
                <w:sz w:val="11"/>
                <w:lang w:eastAsia="ko-KR"/>
              </w:rPr>
              <w:t>Antenna configuration and correlation Matrix</w:t>
            </w:r>
          </w:p>
        </w:tc>
        <w:tc>
          <w:tcPr>
            <w:tcW w:w="0" w:type="auto"/>
            <w:tcBorders>
              <w:top w:val="single" w:sz="4" w:space="0" w:color="auto"/>
              <w:left w:val="single" w:sz="4" w:space="0" w:color="auto"/>
              <w:right w:val="single" w:sz="4" w:space="0" w:color="auto"/>
            </w:tcBorders>
            <w:vAlign w:val="center"/>
            <w:hideMark/>
          </w:tcPr>
          <w:p w14:paraId="1CC0F671"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ko-KR"/>
              </w:rPr>
            </w:pPr>
            <w:r w:rsidRPr="00D80D57">
              <w:rPr>
                <w:rFonts w:ascii="Arial" w:eastAsia="Times New Roman" w:hAnsi="Arial" w:cs="Arial"/>
                <w:b/>
                <w:sz w:val="11"/>
                <w:lang w:eastAsia="ko-KR"/>
              </w:rPr>
              <w:t>Test metric</w:t>
            </w:r>
          </w:p>
        </w:tc>
      </w:tr>
      <w:tr w:rsidR="00D80D57" w:rsidRPr="00D80D57" w14:paraId="6E25CF9B" w14:textId="77777777" w:rsidTr="00F13B9A">
        <w:trPr>
          <w:trHeight w:val="1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BC2DEF"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10</w:t>
            </w:r>
            <w:r w:rsidRPr="00D80D57">
              <w:rPr>
                <w:rFonts w:ascii="Arial" w:hAnsi="Arial" w:cs="Arial" w:hint="eastAsia"/>
                <w:sz w:val="11"/>
                <w:lang w:val="en-US" w:eastAsia="ko-KR"/>
              </w:rPr>
              <w:t>0</w:t>
            </w:r>
            <w:r w:rsidRPr="00D80D57">
              <w:rPr>
                <w:rFonts w:ascii="Arial" w:hAnsi="Arial" w:cs="Arial"/>
                <w:sz w:val="11"/>
                <w:lang w:val="en-US" w:eastAsia="ko-KR"/>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E3B13D8"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54692"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hint="eastAsia"/>
                <w:sz w:val="11"/>
                <w:lang w:val="en-US"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127AF"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hint="eastAsia"/>
                <w:sz w:val="11"/>
                <w:lang w:val="en-US"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C137B"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hint="eastAsia"/>
                <w:sz w:val="11"/>
                <w:lang w:val="en-US" w:eastAsia="ko-KR"/>
              </w:rPr>
              <w:t>4</w:t>
            </w:r>
            <w:r w:rsidRPr="00D80D57">
              <w:rPr>
                <w:rFonts w:ascii="Arial" w:hAnsi="Arial" w:cs="Arial"/>
                <w:sz w:val="11"/>
                <w:lang w:val="en-US" w:eastAsia="ko-KR"/>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0842449"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sz w:val="11"/>
                <w:szCs w:val="18"/>
                <w:lang w:val="en-US" w:eastAsia="zh-CN"/>
              </w:rPr>
              <w:t>Interleaved</w:t>
            </w:r>
          </w:p>
        </w:tc>
        <w:tc>
          <w:tcPr>
            <w:tcW w:w="0" w:type="auto"/>
            <w:tcBorders>
              <w:top w:val="single" w:sz="4" w:space="0" w:color="auto"/>
              <w:left w:val="single" w:sz="4" w:space="0" w:color="auto"/>
              <w:bottom w:val="single" w:sz="4" w:space="0" w:color="auto"/>
              <w:right w:val="single" w:sz="4" w:space="0" w:color="auto"/>
            </w:tcBorders>
            <w:vAlign w:val="center"/>
          </w:tcPr>
          <w:p w14:paraId="5870CCC0"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7A6BBF7B"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9DDACE"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CDFD3E5"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1</w:t>
            </w:r>
            <w:r w:rsidRPr="00D80D57">
              <w:rPr>
                <w:rFonts w:ascii="Arial" w:eastAsiaTheme="minorEastAsia" w:hAnsi="Arial" w:cs="Arial"/>
                <w:sz w:val="11"/>
                <w:szCs w:val="18"/>
                <w:lang w:val="en-US" w:eastAsia="zh-CN"/>
              </w:rPr>
              <w:t>_1</w:t>
            </w:r>
          </w:p>
        </w:tc>
        <w:tc>
          <w:tcPr>
            <w:tcW w:w="0" w:type="auto"/>
            <w:tcBorders>
              <w:top w:val="single" w:sz="4" w:space="0" w:color="auto"/>
              <w:left w:val="single" w:sz="4" w:space="0" w:color="auto"/>
              <w:bottom w:val="single" w:sz="4" w:space="0" w:color="auto"/>
              <w:right w:val="single" w:sz="4" w:space="0" w:color="auto"/>
            </w:tcBorders>
            <w:vAlign w:val="center"/>
          </w:tcPr>
          <w:p w14:paraId="41D0E7D6"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zh-CN"/>
              </w:rPr>
            </w:pPr>
            <w:r w:rsidRPr="00D80D57">
              <w:rPr>
                <w:rFonts w:ascii="Arial" w:hAnsi="Arial" w:cs="Arial" w:hint="eastAsia"/>
                <w:sz w:val="11"/>
                <w:lang w:val="en-US" w:eastAsia="zh-CN"/>
              </w:rPr>
              <w:t>5</w:t>
            </w:r>
            <w:r w:rsidRPr="00D80D57">
              <w:rPr>
                <w:rFonts w:ascii="Arial" w:hAnsi="Arial" w:cs="Arial"/>
                <w:sz w:val="11"/>
                <w:lang w:val="en-US"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AC8F3"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NTN-TDLC5-600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BBB56"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1x1, 1x2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EC0C2"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1% of Pm-</w:t>
            </w:r>
            <w:proofErr w:type="spellStart"/>
            <w:r w:rsidRPr="00D80D57">
              <w:rPr>
                <w:rFonts w:ascii="Arial" w:hAnsi="Arial" w:cs="Arial"/>
                <w:sz w:val="11"/>
                <w:lang w:val="en-US" w:eastAsia="ko-KR"/>
              </w:rPr>
              <w:t>dsg</w:t>
            </w:r>
            <w:proofErr w:type="spellEnd"/>
          </w:p>
        </w:tc>
      </w:tr>
      <w:tr w:rsidR="00D80D57" w:rsidRPr="00D80D57" w14:paraId="3BB5609F" w14:textId="77777777" w:rsidTr="00F13B9A">
        <w:trPr>
          <w:trHeight w:val="107"/>
          <w:jc w:val="center"/>
        </w:trPr>
        <w:tc>
          <w:tcPr>
            <w:tcW w:w="0" w:type="auto"/>
            <w:tcBorders>
              <w:top w:val="single" w:sz="4" w:space="0" w:color="auto"/>
              <w:left w:val="single" w:sz="4" w:space="0" w:color="auto"/>
              <w:bottom w:val="single" w:sz="4" w:space="0" w:color="auto"/>
              <w:right w:val="single" w:sz="4" w:space="0" w:color="auto"/>
            </w:tcBorders>
            <w:vAlign w:val="center"/>
          </w:tcPr>
          <w:p w14:paraId="3B9A5456"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10</w:t>
            </w:r>
            <w:r w:rsidRPr="00D80D57">
              <w:rPr>
                <w:rFonts w:ascii="Arial" w:hAnsi="Arial" w:cs="Arial" w:hint="eastAsia"/>
                <w:sz w:val="11"/>
                <w:lang w:val="en-US" w:eastAsia="ko-KR"/>
              </w:rPr>
              <w:t>0</w:t>
            </w:r>
            <w:r w:rsidRPr="00D80D57">
              <w:rPr>
                <w:rFonts w:ascii="Arial" w:hAnsi="Arial" w:cs="Arial"/>
                <w:sz w:val="11"/>
                <w:lang w:val="en-US" w:eastAsia="ko-KR"/>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AA237CB"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120</w:t>
            </w:r>
          </w:p>
        </w:tc>
        <w:tc>
          <w:tcPr>
            <w:tcW w:w="0" w:type="auto"/>
            <w:tcBorders>
              <w:top w:val="single" w:sz="4" w:space="0" w:color="auto"/>
              <w:left w:val="single" w:sz="4" w:space="0" w:color="auto"/>
              <w:bottom w:val="single" w:sz="4" w:space="0" w:color="auto"/>
              <w:right w:val="single" w:sz="4" w:space="0" w:color="auto"/>
            </w:tcBorders>
            <w:vAlign w:val="center"/>
          </w:tcPr>
          <w:p w14:paraId="2C432457"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hint="eastAsia"/>
                <w:sz w:val="11"/>
                <w:lang w:val="en-US"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26D5DCEC"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hint="eastAsia"/>
                <w:sz w:val="11"/>
                <w:lang w:val="en-US"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75890FDD"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hint="eastAsia"/>
                <w:sz w:val="11"/>
                <w:lang w:val="en-US" w:eastAsia="ko-KR"/>
              </w:rPr>
              <w:t>8</w:t>
            </w:r>
            <w:r w:rsidRPr="00D80D57">
              <w:rPr>
                <w:rFonts w:ascii="Arial" w:hAnsi="Arial" w:cs="Arial"/>
                <w:sz w:val="11"/>
                <w:lang w:val="en-US" w:eastAsia="ko-KR"/>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6329217"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sz w:val="11"/>
                <w:szCs w:val="18"/>
                <w:lang w:val="en-US" w:eastAsia="zh-CN"/>
              </w:rPr>
              <w:t>Interleaved</w:t>
            </w:r>
          </w:p>
        </w:tc>
        <w:tc>
          <w:tcPr>
            <w:tcW w:w="0" w:type="auto"/>
            <w:tcBorders>
              <w:top w:val="single" w:sz="4" w:space="0" w:color="auto"/>
              <w:left w:val="single" w:sz="4" w:space="0" w:color="auto"/>
              <w:bottom w:val="single" w:sz="4" w:space="0" w:color="auto"/>
              <w:right w:val="single" w:sz="4" w:space="0" w:color="auto"/>
            </w:tcBorders>
            <w:vAlign w:val="center"/>
          </w:tcPr>
          <w:p w14:paraId="7D1B391E"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86B4004"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83A6B4"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69F2BA6"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1_</w:t>
            </w:r>
            <w:r w:rsidRPr="00D80D57">
              <w:rPr>
                <w:rFonts w:ascii="Arial" w:eastAsiaTheme="minorEastAsia" w:hAnsi="Arial" w:cs="Arial"/>
                <w:sz w:val="11"/>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5A3422"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zh-CN"/>
              </w:rPr>
            </w:pPr>
            <w:r w:rsidRPr="00D80D57">
              <w:rPr>
                <w:rFonts w:ascii="Arial" w:hAnsi="Arial" w:cs="Arial" w:hint="eastAsia"/>
                <w:sz w:val="11"/>
                <w:lang w:val="en-US" w:eastAsia="zh-CN"/>
              </w:rPr>
              <w:t>5</w:t>
            </w:r>
            <w:r w:rsidRPr="00D80D57">
              <w:rPr>
                <w:rFonts w:ascii="Arial" w:hAnsi="Arial" w:cs="Arial"/>
                <w:sz w:val="11"/>
                <w:lang w:val="en-US"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568EB200"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NTN-TDLC5-600</w:t>
            </w:r>
          </w:p>
        </w:tc>
        <w:tc>
          <w:tcPr>
            <w:tcW w:w="0" w:type="auto"/>
            <w:tcBorders>
              <w:top w:val="single" w:sz="4" w:space="0" w:color="auto"/>
              <w:left w:val="single" w:sz="4" w:space="0" w:color="auto"/>
              <w:bottom w:val="single" w:sz="4" w:space="0" w:color="auto"/>
              <w:right w:val="single" w:sz="4" w:space="0" w:color="auto"/>
            </w:tcBorders>
            <w:vAlign w:val="center"/>
          </w:tcPr>
          <w:p w14:paraId="3B4F85F0"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1x1, 1x2</w:t>
            </w:r>
          </w:p>
        </w:tc>
        <w:tc>
          <w:tcPr>
            <w:tcW w:w="0" w:type="auto"/>
            <w:tcBorders>
              <w:top w:val="single" w:sz="4" w:space="0" w:color="auto"/>
              <w:left w:val="single" w:sz="4" w:space="0" w:color="auto"/>
              <w:bottom w:val="single" w:sz="4" w:space="0" w:color="auto"/>
              <w:right w:val="single" w:sz="4" w:space="0" w:color="auto"/>
            </w:tcBorders>
            <w:vAlign w:val="center"/>
          </w:tcPr>
          <w:p w14:paraId="74D21D27"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eastAsia="Times New Roman" w:hAnsi="Arial" w:cs="Arial"/>
                <w:sz w:val="11"/>
                <w:lang w:val="en-US" w:eastAsia="ko-KR"/>
              </w:rPr>
              <w:t>1% of Pm-</w:t>
            </w:r>
            <w:proofErr w:type="spellStart"/>
            <w:r w:rsidRPr="00D80D57">
              <w:rPr>
                <w:rFonts w:ascii="Arial" w:eastAsia="Times New Roman" w:hAnsi="Arial" w:cs="Arial"/>
                <w:sz w:val="11"/>
                <w:lang w:val="en-US" w:eastAsia="ko-KR"/>
              </w:rPr>
              <w:t>dsg</w:t>
            </w:r>
            <w:proofErr w:type="spellEnd"/>
          </w:p>
        </w:tc>
      </w:tr>
      <w:tr w:rsidR="00D80D57" w:rsidRPr="00D80D57" w14:paraId="63CAA63C" w14:textId="77777777" w:rsidTr="00F13B9A">
        <w:trPr>
          <w:trHeight w:val="107"/>
          <w:jc w:val="center"/>
        </w:trPr>
        <w:tc>
          <w:tcPr>
            <w:tcW w:w="0" w:type="auto"/>
            <w:tcBorders>
              <w:top w:val="single" w:sz="4" w:space="0" w:color="auto"/>
              <w:left w:val="single" w:sz="4" w:space="0" w:color="auto"/>
              <w:bottom w:val="single" w:sz="4" w:space="0" w:color="auto"/>
              <w:right w:val="single" w:sz="4" w:space="0" w:color="auto"/>
            </w:tcBorders>
            <w:vAlign w:val="center"/>
          </w:tcPr>
          <w:p w14:paraId="38488C8D"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hint="eastAsia"/>
                <w:sz w:val="11"/>
                <w:lang w:val="en-US" w:eastAsia="ko-KR"/>
              </w:rPr>
              <w:t xml:space="preserve">100 </w:t>
            </w:r>
          </w:p>
        </w:tc>
        <w:tc>
          <w:tcPr>
            <w:tcW w:w="0" w:type="auto"/>
            <w:tcBorders>
              <w:top w:val="single" w:sz="4" w:space="0" w:color="auto"/>
              <w:left w:val="single" w:sz="4" w:space="0" w:color="auto"/>
              <w:bottom w:val="single" w:sz="4" w:space="0" w:color="auto"/>
              <w:right w:val="single" w:sz="4" w:space="0" w:color="auto"/>
            </w:tcBorders>
            <w:vAlign w:val="center"/>
          </w:tcPr>
          <w:p w14:paraId="5244E06D"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120</w:t>
            </w:r>
          </w:p>
        </w:tc>
        <w:tc>
          <w:tcPr>
            <w:tcW w:w="0" w:type="auto"/>
            <w:tcBorders>
              <w:top w:val="single" w:sz="4" w:space="0" w:color="auto"/>
              <w:left w:val="single" w:sz="4" w:space="0" w:color="auto"/>
              <w:bottom w:val="single" w:sz="4" w:space="0" w:color="auto"/>
              <w:right w:val="single" w:sz="4" w:space="0" w:color="auto"/>
            </w:tcBorders>
            <w:vAlign w:val="center"/>
          </w:tcPr>
          <w:p w14:paraId="3762A252"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hint="eastAsia"/>
                <w:sz w:val="11"/>
                <w:lang w:val="en-US"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5DF9ECC5"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hint="eastAsia"/>
                <w:sz w:val="11"/>
                <w:lang w:val="en-US"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57FD1842"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hint="eastAsia"/>
                <w:sz w:val="11"/>
                <w:lang w:val="en-US" w:eastAsia="ko-KR"/>
              </w:rPr>
              <w:t xml:space="preserve">16 </w:t>
            </w:r>
          </w:p>
        </w:tc>
        <w:tc>
          <w:tcPr>
            <w:tcW w:w="0" w:type="auto"/>
            <w:tcBorders>
              <w:top w:val="single" w:sz="4" w:space="0" w:color="auto"/>
              <w:left w:val="single" w:sz="4" w:space="0" w:color="auto"/>
              <w:bottom w:val="single" w:sz="4" w:space="0" w:color="auto"/>
              <w:right w:val="single" w:sz="4" w:space="0" w:color="auto"/>
            </w:tcBorders>
            <w:vAlign w:val="center"/>
          </w:tcPr>
          <w:p w14:paraId="23987BE3"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sz w:val="11"/>
                <w:szCs w:val="18"/>
                <w:lang w:val="en-US" w:eastAsia="zh-CN"/>
              </w:rPr>
              <w:t>Interleaved</w:t>
            </w:r>
          </w:p>
        </w:tc>
        <w:tc>
          <w:tcPr>
            <w:tcW w:w="0" w:type="auto"/>
            <w:tcBorders>
              <w:top w:val="single" w:sz="4" w:space="0" w:color="auto"/>
              <w:left w:val="single" w:sz="4" w:space="0" w:color="auto"/>
              <w:bottom w:val="single" w:sz="4" w:space="0" w:color="auto"/>
              <w:right w:val="single" w:sz="4" w:space="0" w:color="auto"/>
            </w:tcBorders>
            <w:vAlign w:val="center"/>
          </w:tcPr>
          <w:p w14:paraId="2BD57A20"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7BADC1E"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69B311C"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B7BA37"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1</w:t>
            </w:r>
            <w:r w:rsidRPr="00D80D57">
              <w:rPr>
                <w:rFonts w:ascii="Arial" w:eastAsiaTheme="minorEastAsia" w:hAnsi="Arial" w:cs="Arial"/>
                <w:sz w:val="11"/>
                <w:szCs w:val="18"/>
                <w:lang w:val="en-US" w:eastAsia="zh-CN"/>
              </w:rPr>
              <w:t>_0</w:t>
            </w:r>
          </w:p>
        </w:tc>
        <w:tc>
          <w:tcPr>
            <w:tcW w:w="0" w:type="auto"/>
            <w:tcBorders>
              <w:top w:val="single" w:sz="4" w:space="0" w:color="auto"/>
              <w:left w:val="single" w:sz="4" w:space="0" w:color="auto"/>
              <w:bottom w:val="single" w:sz="4" w:space="0" w:color="auto"/>
              <w:right w:val="single" w:sz="4" w:space="0" w:color="auto"/>
            </w:tcBorders>
            <w:vAlign w:val="center"/>
          </w:tcPr>
          <w:p w14:paraId="556FAEEA"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szCs w:val="18"/>
                <w:lang w:val="en-US" w:eastAsia="zh-CN"/>
              </w:rPr>
            </w:pPr>
            <w:r w:rsidRPr="00D80D57">
              <w:rPr>
                <w:rFonts w:ascii="Arial" w:hAnsi="Arial" w:cs="Arial" w:hint="eastAsia"/>
                <w:sz w:val="11"/>
                <w:szCs w:val="18"/>
                <w:lang w:val="en-US" w:eastAsia="zh-CN"/>
              </w:rPr>
              <w:t>4</w:t>
            </w:r>
            <w:r w:rsidRPr="00D80D57">
              <w:rPr>
                <w:rFonts w:ascii="Arial" w:hAnsi="Arial" w:cs="Arial"/>
                <w:sz w:val="11"/>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896262B"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NTN-TDLC5-600</w:t>
            </w:r>
          </w:p>
        </w:tc>
        <w:tc>
          <w:tcPr>
            <w:tcW w:w="0" w:type="auto"/>
            <w:tcBorders>
              <w:top w:val="single" w:sz="4" w:space="0" w:color="auto"/>
              <w:left w:val="single" w:sz="4" w:space="0" w:color="auto"/>
              <w:bottom w:val="single" w:sz="4" w:space="0" w:color="auto"/>
              <w:right w:val="single" w:sz="4" w:space="0" w:color="auto"/>
            </w:tcBorders>
            <w:vAlign w:val="center"/>
          </w:tcPr>
          <w:p w14:paraId="73430D52"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1x1, 1x2</w:t>
            </w:r>
          </w:p>
        </w:tc>
        <w:tc>
          <w:tcPr>
            <w:tcW w:w="0" w:type="auto"/>
            <w:tcBorders>
              <w:top w:val="single" w:sz="4" w:space="0" w:color="auto"/>
              <w:left w:val="single" w:sz="4" w:space="0" w:color="auto"/>
              <w:bottom w:val="single" w:sz="4" w:space="0" w:color="auto"/>
              <w:right w:val="single" w:sz="4" w:space="0" w:color="auto"/>
            </w:tcBorders>
            <w:vAlign w:val="center"/>
          </w:tcPr>
          <w:p w14:paraId="6E62EA7D"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eastAsia="Times New Roman" w:hAnsi="Arial" w:cs="Arial"/>
                <w:sz w:val="11"/>
                <w:lang w:val="en-US" w:eastAsia="ko-KR"/>
              </w:rPr>
              <w:t>1% of Pm-</w:t>
            </w:r>
            <w:proofErr w:type="spellStart"/>
            <w:r w:rsidRPr="00D80D57">
              <w:rPr>
                <w:rFonts w:ascii="Arial" w:eastAsia="Times New Roman" w:hAnsi="Arial" w:cs="Arial"/>
                <w:sz w:val="11"/>
                <w:lang w:val="en-US" w:eastAsia="ko-KR"/>
              </w:rPr>
              <w:t>dsg</w:t>
            </w:r>
            <w:proofErr w:type="spellEnd"/>
          </w:p>
        </w:tc>
      </w:tr>
    </w:tbl>
    <w:p w14:paraId="70582A21" w14:textId="77777777" w:rsidR="00D80D57" w:rsidRDefault="00D80D57" w:rsidP="00C47F9D">
      <w:pPr>
        <w:rPr>
          <w:lang w:val="en-US" w:eastAsia="zh-CN"/>
        </w:rPr>
      </w:pPr>
    </w:p>
    <w:p w14:paraId="01552822" w14:textId="77777777" w:rsidR="0019273B" w:rsidRDefault="00CB3A95">
      <w:pPr>
        <w:pStyle w:val="1"/>
        <w:rPr>
          <w:lang w:val="en-US" w:eastAsia="zh-CN"/>
        </w:rPr>
      </w:pPr>
      <w:r>
        <w:rPr>
          <w:rFonts w:hint="eastAsia"/>
          <w:lang w:val="en-US" w:eastAsia="zh-CN"/>
        </w:rPr>
        <w:t>P</w:t>
      </w:r>
      <w:r>
        <w:rPr>
          <w:lang w:val="en-US" w:eastAsia="zh-CN"/>
        </w:rPr>
        <w:t>roposals</w:t>
      </w:r>
    </w:p>
    <w:p w14:paraId="3AF14272" w14:textId="77777777" w:rsidR="0019273B" w:rsidRDefault="00CB3A95">
      <w:pPr>
        <w:rPr>
          <w:lang w:val="en-US" w:eastAsia="zh-CN"/>
        </w:rPr>
      </w:pPr>
      <w:r>
        <w:rPr>
          <w:rFonts w:hint="eastAsia"/>
          <w:lang w:val="en-US" w:eastAsia="zh-CN"/>
        </w:rPr>
        <w:t xml:space="preserve">In this contribution, we </w:t>
      </w:r>
      <w:r>
        <w:rPr>
          <w:lang w:val="en-US" w:eastAsia="zh-CN"/>
        </w:rPr>
        <w:t xml:space="preserve">discuss on </w:t>
      </w:r>
      <w:r w:rsidR="00D91C24">
        <w:rPr>
          <w:lang w:val="en-US" w:eastAsia="zh-CN"/>
        </w:rPr>
        <w:t>UE</w:t>
      </w:r>
      <w:r w:rsidR="00244F93" w:rsidRPr="00244F93">
        <w:rPr>
          <w:lang w:val="en-US" w:eastAsia="zh-CN"/>
        </w:rPr>
        <w:t xml:space="preserve"> demodulation requirements for </w:t>
      </w:r>
      <w:r w:rsidR="00D91C24" w:rsidRPr="00D91C24">
        <w:rPr>
          <w:lang w:val="en-US" w:eastAsia="zh-CN"/>
        </w:rPr>
        <w:t>NR NTN enhancements</w:t>
      </w:r>
      <w:r>
        <w:rPr>
          <w:lang w:val="en-US" w:eastAsia="zh-CN"/>
        </w:rPr>
        <w:t>. O</w:t>
      </w:r>
      <w:r>
        <w:rPr>
          <w:rFonts w:hint="eastAsia"/>
          <w:lang w:val="en-US" w:eastAsia="zh-CN"/>
        </w:rPr>
        <w:t xml:space="preserve">ur </w:t>
      </w:r>
      <w:r>
        <w:rPr>
          <w:lang w:val="en-US" w:eastAsia="zh-CN"/>
        </w:rPr>
        <w:t xml:space="preserve">observations and </w:t>
      </w:r>
      <w:r>
        <w:rPr>
          <w:rFonts w:hint="eastAsia"/>
          <w:lang w:val="en-US" w:eastAsia="zh-CN"/>
        </w:rPr>
        <w:t>proposals are:</w:t>
      </w:r>
    </w:p>
    <w:p w14:paraId="548EDBB1" w14:textId="77777777" w:rsidR="00D80D57" w:rsidRPr="00D33299" w:rsidRDefault="00D80D57" w:rsidP="00D80D57">
      <w:pPr>
        <w:pStyle w:val="Proposal"/>
        <w:numPr>
          <w:ilvl w:val="0"/>
          <w:numId w:val="31"/>
        </w:numPr>
      </w:pPr>
      <w:r w:rsidRPr="00D33299">
        <w:t>Select 600Hz for UE side for FR2 NTN.</w:t>
      </w:r>
    </w:p>
    <w:p w14:paraId="078EF729" w14:textId="77777777" w:rsidR="00D80D57" w:rsidRDefault="00D80D57" w:rsidP="00D80D57">
      <w:pPr>
        <w:pStyle w:val="Proposal"/>
      </w:pPr>
      <w:r>
        <w:t>C</w:t>
      </w:r>
      <w:r w:rsidRPr="00CB506F">
        <w:t>onsider one set of requirements for both NGSO and GSO.</w:t>
      </w:r>
    </w:p>
    <w:p w14:paraId="12AC9BEA" w14:textId="77777777" w:rsidR="00D80D57" w:rsidRPr="00D80D57" w:rsidRDefault="00D80D57" w:rsidP="00D80D57">
      <w:pPr>
        <w:pStyle w:val="Observation"/>
        <w:numPr>
          <w:ilvl w:val="0"/>
          <w:numId w:val="32"/>
        </w:numPr>
        <w:rPr>
          <w:lang w:val="en-US"/>
        </w:rPr>
      </w:pPr>
      <w:r w:rsidRPr="00D80D57">
        <w:rPr>
          <w:lang w:val="en-US"/>
        </w:rPr>
        <w:t>Even with 32 HARQ processes, there is still HARQ stalling for all candidate scenarios.</w:t>
      </w:r>
    </w:p>
    <w:p w14:paraId="02E62672" w14:textId="77777777" w:rsidR="00D80D57" w:rsidRPr="00CB506F" w:rsidRDefault="00D80D57" w:rsidP="00D80D57">
      <w:pPr>
        <w:pStyle w:val="Proposal"/>
      </w:pPr>
      <w:r>
        <w:t>O</w:t>
      </w:r>
      <w:r w:rsidRPr="00CB506F">
        <w:t xml:space="preserve">nly consider </w:t>
      </w:r>
      <w:proofErr w:type="spellStart"/>
      <w:r w:rsidRPr="00CB506F">
        <w:t>K_offset</w:t>
      </w:r>
      <w:proofErr w:type="spellEnd"/>
      <w:r w:rsidRPr="00CB506F">
        <w:t xml:space="preserve"> = 8 that corresponding to 64 slots for 120kHz SCS</w:t>
      </w:r>
    </w:p>
    <w:p w14:paraId="525D8D00" w14:textId="77777777" w:rsidR="00D80D57" w:rsidRPr="00DA07A0" w:rsidRDefault="00D80D57" w:rsidP="00D80D57">
      <w:pPr>
        <w:pStyle w:val="Proposal"/>
      </w:pPr>
      <w:r w:rsidRPr="00DA07A0">
        <w:rPr>
          <w:rFonts w:hint="eastAsia"/>
        </w:rPr>
        <w:t>C</w:t>
      </w:r>
      <w:r w:rsidRPr="00DA07A0">
        <w:t>onsider both 1Tx1Rx and 1Tx2Rx for FR2-NTN, with antenna type not limit to parabolic, but also phase antenna array, although there is no impact on baseband processing.</w:t>
      </w:r>
    </w:p>
    <w:p w14:paraId="69F70B92" w14:textId="77777777" w:rsidR="00D80D57" w:rsidRPr="00B231F2" w:rsidRDefault="00D80D57" w:rsidP="00D80D57">
      <w:pPr>
        <w:pStyle w:val="Proposal"/>
      </w:pPr>
      <w:r w:rsidRPr="00ED0BF6">
        <w:t>Adding similar applicability rule for FR2 NTN UE optional capabilities as in Rel-17 FR1 NTN UE.</w:t>
      </w:r>
    </w:p>
    <w:p w14:paraId="4583D753" w14:textId="77777777" w:rsidR="00D80D57" w:rsidRDefault="00D80D57" w:rsidP="00D80D57">
      <w:pPr>
        <w:pStyle w:val="Proposal"/>
      </w:pPr>
      <w:r>
        <w:t>Co</w:t>
      </w:r>
      <w:r w:rsidRPr="008B3006">
        <w:t>nsider aggregation level 4, 8 and 16 for FR2 NTN demodulation requirements</w:t>
      </w:r>
      <w:r>
        <w:t xml:space="preserve"> as Table 2.3.2-1</w:t>
      </w:r>
      <w:r w:rsidRPr="008B3006">
        <w:t>.</w:t>
      </w:r>
    </w:p>
    <w:p w14:paraId="6DE86B95" w14:textId="77777777" w:rsidR="002906D3" w:rsidRPr="002906D3" w:rsidRDefault="002906D3" w:rsidP="002906D3">
      <w:pPr>
        <w:pStyle w:val="TH"/>
        <w:rPr>
          <w:lang w:val="en-US" w:eastAsia="zh-CN"/>
        </w:rPr>
      </w:pPr>
      <w:r w:rsidRPr="00D80D57">
        <w:rPr>
          <w:rFonts w:hint="eastAsia"/>
          <w:lang w:val="en-US" w:eastAsia="zh-CN"/>
        </w:rPr>
        <w:lastRenderedPageBreak/>
        <w:t>T</w:t>
      </w:r>
      <w:r w:rsidRPr="00D80D57">
        <w:rPr>
          <w:lang w:val="en-US" w:eastAsia="zh-CN"/>
        </w:rPr>
        <w:t>able 2.3.2-1 Proposed PDCCH cases f</w:t>
      </w:r>
      <w:r>
        <w:rPr>
          <w:lang w:val="en-US" w:eastAsia="zh-CN"/>
        </w:rPr>
        <w:t>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511"/>
        <w:gridCol w:w="767"/>
        <w:gridCol w:w="795"/>
        <w:gridCol w:w="891"/>
        <w:gridCol w:w="845"/>
        <w:gridCol w:w="628"/>
        <w:gridCol w:w="797"/>
        <w:gridCol w:w="531"/>
        <w:gridCol w:w="581"/>
        <w:gridCol w:w="720"/>
        <w:gridCol w:w="912"/>
        <w:gridCol w:w="1084"/>
        <w:gridCol w:w="583"/>
      </w:tblGrid>
      <w:tr w:rsidR="00D80D57" w:rsidRPr="00D80D57" w14:paraId="65E03CEA" w14:textId="77777777" w:rsidTr="00F13B9A">
        <w:trPr>
          <w:trHeight w:val="84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742A91"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ko-KR"/>
              </w:rPr>
            </w:pPr>
            <w:r w:rsidRPr="00D80D57">
              <w:rPr>
                <w:rFonts w:ascii="Arial" w:hAnsi="Arial" w:cs="Arial"/>
                <w:b/>
                <w:sz w:val="11"/>
                <w:lang w:eastAsia="ko-KR"/>
              </w:rPr>
              <w:t>Bandwidth</w:t>
            </w:r>
            <w:r w:rsidRPr="00D80D57">
              <w:rPr>
                <w:rFonts w:ascii="Arial" w:hAnsi="Arial" w:cs="Arial" w:hint="eastAsia"/>
                <w:b/>
                <w:sz w:val="11"/>
                <w:lang w:eastAsia="ko-KR"/>
              </w:rPr>
              <w:t xml:space="preserve"> (MHz)</w:t>
            </w:r>
          </w:p>
        </w:tc>
        <w:tc>
          <w:tcPr>
            <w:tcW w:w="0" w:type="auto"/>
            <w:tcBorders>
              <w:top w:val="single" w:sz="4" w:space="0" w:color="auto"/>
              <w:left w:val="single" w:sz="4" w:space="0" w:color="auto"/>
              <w:bottom w:val="single" w:sz="4" w:space="0" w:color="auto"/>
              <w:right w:val="single" w:sz="4" w:space="0" w:color="auto"/>
            </w:tcBorders>
            <w:vAlign w:val="center"/>
          </w:tcPr>
          <w:p w14:paraId="6B91C4D4"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zh-CN"/>
              </w:rPr>
            </w:pPr>
            <w:r w:rsidRPr="00D80D57">
              <w:rPr>
                <w:rFonts w:ascii="Arial" w:hAnsi="Arial" w:cs="Arial" w:hint="eastAsia"/>
                <w:b/>
                <w:sz w:val="11"/>
                <w:lang w:eastAsia="zh-CN"/>
              </w:rPr>
              <w:t>S</w:t>
            </w:r>
            <w:r w:rsidRPr="00D80D57">
              <w:rPr>
                <w:rFonts w:ascii="Arial" w:hAnsi="Arial" w:cs="Arial"/>
                <w:b/>
                <w:sz w:val="11"/>
                <w:lang w:eastAsia="zh-CN"/>
              </w:rPr>
              <w:t>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8F625"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ko-KR"/>
              </w:rPr>
            </w:pPr>
            <w:r w:rsidRPr="00D80D57">
              <w:rPr>
                <w:rFonts w:ascii="Arial" w:hAnsi="Arial" w:cs="Arial"/>
                <w:b/>
                <w:sz w:val="11"/>
                <w:lang w:eastAsia="ko-KR"/>
              </w:rPr>
              <w:t>CORESET 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7D077"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ko-KR"/>
              </w:rPr>
            </w:pPr>
            <w:r w:rsidRPr="00D80D57">
              <w:rPr>
                <w:rFonts w:ascii="Arial" w:hAnsi="Arial" w:cs="Arial"/>
                <w:b/>
                <w:sz w:val="11"/>
                <w:lang w:eastAsia="ko-KR"/>
              </w:rPr>
              <w:t>CORESET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55C11"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ko-KR"/>
              </w:rPr>
            </w:pPr>
            <w:r w:rsidRPr="00D80D57">
              <w:rPr>
                <w:rFonts w:ascii="Arial" w:hAnsi="Arial" w:cs="Arial"/>
                <w:b/>
                <w:sz w:val="11"/>
                <w:lang w:eastAsia="ko-KR"/>
              </w:rPr>
              <w:t>Aggregation level</w:t>
            </w:r>
          </w:p>
        </w:tc>
        <w:tc>
          <w:tcPr>
            <w:tcW w:w="0" w:type="auto"/>
            <w:tcBorders>
              <w:top w:val="single" w:sz="4" w:space="0" w:color="auto"/>
              <w:left w:val="single" w:sz="4" w:space="0" w:color="auto"/>
              <w:bottom w:val="single" w:sz="4" w:space="0" w:color="auto"/>
              <w:right w:val="single" w:sz="4" w:space="0" w:color="auto"/>
            </w:tcBorders>
            <w:vAlign w:val="center"/>
          </w:tcPr>
          <w:p w14:paraId="5279D550"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zh-CN"/>
              </w:rPr>
            </w:pPr>
            <w:r w:rsidRPr="00D80D57">
              <w:rPr>
                <w:rFonts w:ascii="Arial" w:hAnsi="Arial" w:cs="Arial"/>
                <w:b/>
                <w:sz w:val="11"/>
                <w:lang w:eastAsia="zh-CN"/>
              </w:rPr>
              <w:t>CCE to REG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6F92F70"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zh-CN"/>
              </w:rPr>
            </w:pPr>
            <w:r w:rsidRPr="00D80D57">
              <w:rPr>
                <w:rFonts w:ascii="Arial" w:hAnsi="Arial" w:cs="Arial"/>
                <w:b/>
                <w:sz w:val="11"/>
                <w:lang w:eastAsia="zh-CN"/>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09D9934"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zh-CN"/>
              </w:rPr>
            </w:pPr>
            <w:proofErr w:type="spellStart"/>
            <w:r w:rsidRPr="00D80D57">
              <w:rPr>
                <w:rFonts w:ascii="Arial" w:hAnsi="Arial" w:cs="Arial"/>
                <w:b/>
                <w:sz w:val="11"/>
                <w:lang w:eastAsia="zh-CN"/>
              </w:rPr>
              <w:t>Interleaver</w:t>
            </w:r>
            <w:proofErr w:type="spellEnd"/>
            <w:r w:rsidRPr="00D80D57">
              <w:rPr>
                <w:rFonts w:ascii="Arial" w:hAnsi="Arial" w:cs="Arial"/>
                <w:b/>
                <w:sz w:val="11"/>
                <w:lang w:eastAsia="zh-CN"/>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790B3E99"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zh-CN"/>
              </w:rPr>
            </w:pPr>
            <w:r w:rsidRPr="00D80D57">
              <w:rPr>
                <w:rFonts w:ascii="Arial" w:hAnsi="Arial" w:cs="Arial"/>
                <w:b/>
                <w:sz w:val="11"/>
                <w:lang w:eastAsia="zh-CN"/>
              </w:rPr>
              <w:t>Shift index</w:t>
            </w:r>
          </w:p>
        </w:tc>
        <w:tc>
          <w:tcPr>
            <w:tcW w:w="0" w:type="auto"/>
            <w:tcBorders>
              <w:top w:val="single" w:sz="4" w:space="0" w:color="auto"/>
              <w:left w:val="single" w:sz="4" w:space="0" w:color="auto"/>
              <w:bottom w:val="single" w:sz="4" w:space="0" w:color="auto"/>
              <w:right w:val="single" w:sz="4" w:space="0" w:color="auto"/>
            </w:tcBorders>
            <w:vAlign w:val="center"/>
          </w:tcPr>
          <w:p w14:paraId="3F6D6433"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zh-CN"/>
              </w:rPr>
            </w:pPr>
            <w:r w:rsidRPr="00D80D57">
              <w:rPr>
                <w:rFonts w:ascii="Arial" w:hAnsi="Arial" w:cs="Arial" w:hint="eastAsia"/>
                <w:b/>
                <w:sz w:val="11"/>
                <w:lang w:eastAsia="zh-CN"/>
              </w:rPr>
              <w:t>D</w:t>
            </w:r>
            <w:r w:rsidRPr="00D80D57">
              <w:rPr>
                <w:rFonts w:ascii="Arial" w:hAnsi="Arial" w:cs="Arial"/>
                <w:b/>
                <w:sz w:val="11"/>
                <w:lang w:eastAsia="zh-CN"/>
              </w:rPr>
              <w:t>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9D2AA"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ko-KR"/>
              </w:rPr>
            </w:pPr>
            <w:r w:rsidRPr="00D80D57">
              <w:rPr>
                <w:rFonts w:ascii="Arial" w:hAnsi="Arial" w:cs="Arial"/>
                <w:b/>
                <w:sz w:val="11"/>
                <w:lang w:eastAsia="ko-KR"/>
              </w:rPr>
              <w:t>Payload (without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3B14E"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ko-KR"/>
              </w:rPr>
            </w:pPr>
            <w:r w:rsidRPr="00D80D57">
              <w:rPr>
                <w:rFonts w:ascii="Arial" w:hAnsi="Arial" w:cs="Arial"/>
                <w:b/>
                <w:sz w:val="11"/>
                <w:lang w:eastAsia="ko-KR"/>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5C63E"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ko-KR"/>
              </w:rPr>
            </w:pPr>
            <w:r w:rsidRPr="00D80D57">
              <w:rPr>
                <w:rFonts w:ascii="Arial" w:hAnsi="Arial" w:cs="Arial"/>
                <w:b/>
                <w:sz w:val="11"/>
                <w:lang w:eastAsia="ko-KR"/>
              </w:rPr>
              <w:t>Antenna configuration and correlation Matrix</w:t>
            </w:r>
          </w:p>
        </w:tc>
        <w:tc>
          <w:tcPr>
            <w:tcW w:w="0" w:type="auto"/>
            <w:tcBorders>
              <w:top w:val="single" w:sz="4" w:space="0" w:color="auto"/>
              <w:left w:val="single" w:sz="4" w:space="0" w:color="auto"/>
              <w:right w:val="single" w:sz="4" w:space="0" w:color="auto"/>
            </w:tcBorders>
            <w:vAlign w:val="center"/>
            <w:hideMark/>
          </w:tcPr>
          <w:p w14:paraId="4883083F" w14:textId="77777777" w:rsidR="00D80D57" w:rsidRPr="00D80D57" w:rsidRDefault="00D80D57" w:rsidP="00D80D57">
            <w:pPr>
              <w:keepNext/>
              <w:keepLines/>
              <w:overflowPunct w:val="0"/>
              <w:autoSpaceDE w:val="0"/>
              <w:autoSpaceDN w:val="0"/>
              <w:adjustRightInd w:val="0"/>
              <w:spacing w:after="0"/>
              <w:jc w:val="center"/>
              <w:rPr>
                <w:rFonts w:ascii="Arial" w:hAnsi="Arial" w:cs="Arial"/>
                <w:b/>
                <w:sz w:val="11"/>
                <w:lang w:eastAsia="ko-KR"/>
              </w:rPr>
            </w:pPr>
            <w:r w:rsidRPr="00D80D57">
              <w:rPr>
                <w:rFonts w:ascii="Arial" w:eastAsia="Times New Roman" w:hAnsi="Arial" w:cs="Arial"/>
                <w:b/>
                <w:sz w:val="11"/>
                <w:lang w:eastAsia="ko-KR"/>
              </w:rPr>
              <w:t>Test metric</w:t>
            </w:r>
          </w:p>
        </w:tc>
      </w:tr>
      <w:tr w:rsidR="00D80D57" w:rsidRPr="00D80D57" w14:paraId="30E71BB5" w14:textId="77777777" w:rsidTr="00F13B9A">
        <w:trPr>
          <w:trHeight w:val="1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8DC9A7"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10</w:t>
            </w:r>
            <w:r w:rsidRPr="00D80D57">
              <w:rPr>
                <w:rFonts w:ascii="Arial" w:hAnsi="Arial" w:cs="Arial" w:hint="eastAsia"/>
                <w:sz w:val="11"/>
                <w:lang w:val="en-US" w:eastAsia="ko-KR"/>
              </w:rPr>
              <w:t>0</w:t>
            </w:r>
            <w:r w:rsidRPr="00D80D57">
              <w:rPr>
                <w:rFonts w:ascii="Arial" w:hAnsi="Arial" w:cs="Arial"/>
                <w:sz w:val="11"/>
                <w:lang w:val="en-US" w:eastAsia="ko-KR"/>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87DF40A"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824CF"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hint="eastAsia"/>
                <w:sz w:val="11"/>
                <w:lang w:val="en-US"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8F8BC"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hint="eastAsia"/>
                <w:sz w:val="11"/>
                <w:lang w:val="en-US"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B0E79"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hint="eastAsia"/>
                <w:sz w:val="11"/>
                <w:lang w:val="en-US" w:eastAsia="ko-KR"/>
              </w:rPr>
              <w:t>4</w:t>
            </w:r>
            <w:r w:rsidRPr="00D80D57">
              <w:rPr>
                <w:rFonts w:ascii="Arial" w:hAnsi="Arial" w:cs="Arial"/>
                <w:sz w:val="11"/>
                <w:lang w:val="en-US" w:eastAsia="ko-KR"/>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D97316B"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sz w:val="11"/>
                <w:szCs w:val="18"/>
                <w:lang w:val="en-US" w:eastAsia="zh-CN"/>
              </w:rPr>
              <w:t>Interleaved</w:t>
            </w:r>
          </w:p>
        </w:tc>
        <w:tc>
          <w:tcPr>
            <w:tcW w:w="0" w:type="auto"/>
            <w:tcBorders>
              <w:top w:val="single" w:sz="4" w:space="0" w:color="auto"/>
              <w:left w:val="single" w:sz="4" w:space="0" w:color="auto"/>
              <w:bottom w:val="single" w:sz="4" w:space="0" w:color="auto"/>
              <w:right w:val="single" w:sz="4" w:space="0" w:color="auto"/>
            </w:tcBorders>
            <w:vAlign w:val="center"/>
          </w:tcPr>
          <w:p w14:paraId="6C4F9A47"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44DE8FC7"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93E940B"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0C24029"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1</w:t>
            </w:r>
            <w:r w:rsidRPr="00D80D57">
              <w:rPr>
                <w:rFonts w:ascii="Arial" w:eastAsiaTheme="minorEastAsia" w:hAnsi="Arial" w:cs="Arial"/>
                <w:sz w:val="11"/>
                <w:szCs w:val="18"/>
                <w:lang w:val="en-US" w:eastAsia="zh-CN"/>
              </w:rPr>
              <w:t>_1</w:t>
            </w:r>
          </w:p>
        </w:tc>
        <w:tc>
          <w:tcPr>
            <w:tcW w:w="0" w:type="auto"/>
            <w:tcBorders>
              <w:top w:val="single" w:sz="4" w:space="0" w:color="auto"/>
              <w:left w:val="single" w:sz="4" w:space="0" w:color="auto"/>
              <w:bottom w:val="single" w:sz="4" w:space="0" w:color="auto"/>
              <w:right w:val="single" w:sz="4" w:space="0" w:color="auto"/>
            </w:tcBorders>
            <w:vAlign w:val="center"/>
          </w:tcPr>
          <w:p w14:paraId="172460C1"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zh-CN"/>
              </w:rPr>
            </w:pPr>
            <w:r w:rsidRPr="00D80D57">
              <w:rPr>
                <w:rFonts w:ascii="Arial" w:hAnsi="Arial" w:cs="Arial" w:hint="eastAsia"/>
                <w:sz w:val="11"/>
                <w:lang w:val="en-US" w:eastAsia="zh-CN"/>
              </w:rPr>
              <w:t>5</w:t>
            </w:r>
            <w:r w:rsidRPr="00D80D57">
              <w:rPr>
                <w:rFonts w:ascii="Arial" w:hAnsi="Arial" w:cs="Arial"/>
                <w:sz w:val="11"/>
                <w:lang w:val="en-US"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08941"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NTN-TDLC5-600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E64D8"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1x1, 1x2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F9153"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1% of Pm-</w:t>
            </w:r>
            <w:proofErr w:type="spellStart"/>
            <w:r w:rsidRPr="00D80D57">
              <w:rPr>
                <w:rFonts w:ascii="Arial" w:hAnsi="Arial" w:cs="Arial"/>
                <w:sz w:val="11"/>
                <w:lang w:val="en-US" w:eastAsia="ko-KR"/>
              </w:rPr>
              <w:t>dsg</w:t>
            </w:r>
            <w:proofErr w:type="spellEnd"/>
          </w:p>
        </w:tc>
      </w:tr>
      <w:tr w:rsidR="00D80D57" w:rsidRPr="00D80D57" w14:paraId="03CBE6ED" w14:textId="77777777" w:rsidTr="00F13B9A">
        <w:trPr>
          <w:trHeight w:val="107"/>
          <w:jc w:val="center"/>
        </w:trPr>
        <w:tc>
          <w:tcPr>
            <w:tcW w:w="0" w:type="auto"/>
            <w:tcBorders>
              <w:top w:val="single" w:sz="4" w:space="0" w:color="auto"/>
              <w:left w:val="single" w:sz="4" w:space="0" w:color="auto"/>
              <w:bottom w:val="single" w:sz="4" w:space="0" w:color="auto"/>
              <w:right w:val="single" w:sz="4" w:space="0" w:color="auto"/>
            </w:tcBorders>
            <w:vAlign w:val="center"/>
          </w:tcPr>
          <w:p w14:paraId="2D1EC0A7"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10</w:t>
            </w:r>
            <w:r w:rsidRPr="00D80D57">
              <w:rPr>
                <w:rFonts w:ascii="Arial" w:hAnsi="Arial" w:cs="Arial" w:hint="eastAsia"/>
                <w:sz w:val="11"/>
                <w:lang w:val="en-US" w:eastAsia="ko-KR"/>
              </w:rPr>
              <w:t>0</w:t>
            </w:r>
            <w:r w:rsidRPr="00D80D57">
              <w:rPr>
                <w:rFonts w:ascii="Arial" w:hAnsi="Arial" w:cs="Arial"/>
                <w:sz w:val="11"/>
                <w:lang w:val="en-US" w:eastAsia="ko-KR"/>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FD18E9A"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120</w:t>
            </w:r>
          </w:p>
        </w:tc>
        <w:tc>
          <w:tcPr>
            <w:tcW w:w="0" w:type="auto"/>
            <w:tcBorders>
              <w:top w:val="single" w:sz="4" w:space="0" w:color="auto"/>
              <w:left w:val="single" w:sz="4" w:space="0" w:color="auto"/>
              <w:bottom w:val="single" w:sz="4" w:space="0" w:color="auto"/>
              <w:right w:val="single" w:sz="4" w:space="0" w:color="auto"/>
            </w:tcBorders>
            <w:vAlign w:val="center"/>
          </w:tcPr>
          <w:p w14:paraId="75586BCE"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hint="eastAsia"/>
                <w:sz w:val="11"/>
                <w:lang w:val="en-US"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5C2CB113"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hint="eastAsia"/>
                <w:sz w:val="11"/>
                <w:lang w:val="en-US"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39920DD4"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hint="eastAsia"/>
                <w:sz w:val="11"/>
                <w:lang w:val="en-US" w:eastAsia="ko-KR"/>
              </w:rPr>
              <w:t>8</w:t>
            </w:r>
            <w:r w:rsidRPr="00D80D57">
              <w:rPr>
                <w:rFonts w:ascii="Arial" w:hAnsi="Arial" w:cs="Arial"/>
                <w:sz w:val="11"/>
                <w:lang w:val="en-US" w:eastAsia="ko-KR"/>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3295562"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sz w:val="11"/>
                <w:szCs w:val="18"/>
                <w:lang w:val="en-US" w:eastAsia="zh-CN"/>
              </w:rPr>
              <w:t>Interleaved</w:t>
            </w:r>
          </w:p>
        </w:tc>
        <w:tc>
          <w:tcPr>
            <w:tcW w:w="0" w:type="auto"/>
            <w:tcBorders>
              <w:top w:val="single" w:sz="4" w:space="0" w:color="auto"/>
              <w:left w:val="single" w:sz="4" w:space="0" w:color="auto"/>
              <w:bottom w:val="single" w:sz="4" w:space="0" w:color="auto"/>
              <w:right w:val="single" w:sz="4" w:space="0" w:color="auto"/>
            </w:tcBorders>
            <w:vAlign w:val="center"/>
          </w:tcPr>
          <w:p w14:paraId="53BD627F"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378906F"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349B42F"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D926251"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1_</w:t>
            </w:r>
            <w:r w:rsidRPr="00D80D57">
              <w:rPr>
                <w:rFonts w:ascii="Arial" w:eastAsiaTheme="minorEastAsia" w:hAnsi="Arial" w:cs="Arial"/>
                <w:sz w:val="11"/>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3D27ED7"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zh-CN"/>
              </w:rPr>
            </w:pPr>
            <w:r w:rsidRPr="00D80D57">
              <w:rPr>
                <w:rFonts w:ascii="Arial" w:hAnsi="Arial" w:cs="Arial" w:hint="eastAsia"/>
                <w:sz w:val="11"/>
                <w:lang w:val="en-US" w:eastAsia="zh-CN"/>
              </w:rPr>
              <w:t>5</w:t>
            </w:r>
            <w:r w:rsidRPr="00D80D57">
              <w:rPr>
                <w:rFonts w:ascii="Arial" w:hAnsi="Arial" w:cs="Arial"/>
                <w:sz w:val="11"/>
                <w:lang w:val="en-US"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0D58C78A"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NTN-TDLC5-600</w:t>
            </w:r>
          </w:p>
        </w:tc>
        <w:tc>
          <w:tcPr>
            <w:tcW w:w="0" w:type="auto"/>
            <w:tcBorders>
              <w:top w:val="single" w:sz="4" w:space="0" w:color="auto"/>
              <w:left w:val="single" w:sz="4" w:space="0" w:color="auto"/>
              <w:bottom w:val="single" w:sz="4" w:space="0" w:color="auto"/>
              <w:right w:val="single" w:sz="4" w:space="0" w:color="auto"/>
            </w:tcBorders>
            <w:vAlign w:val="center"/>
          </w:tcPr>
          <w:p w14:paraId="21EBACE9"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1x1, 1x2</w:t>
            </w:r>
          </w:p>
        </w:tc>
        <w:tc>
          <w:tcPr>
            <w:tcW w:w="0" w:type="auto"/>
            <w:tcBorders>
              <w:top w:val="single" w:sz="4" w:space="0" w:color="auto"/>
              <w:left w:val="single" w:sz="4" w:space="0" w:color="auto"/>
              <w:bottom w:val="single" w:sz="4" w:space="0" w:color="auto"/>
              <w:right w:val="single" w:sz="4" w:space="0" w:color="auto"/>
            </w:tcBorders>
            <w:vAlign w:val="center"/>
          </w:tcPr>
          <w:p w14:paraId="69552DD3"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eastAsia="Times New Roman" w:hAnsi="Arial" w:cs="Arial"/>
                <w:sz w:val="11"/>
                <w:lang w:val="en-US" w:eastAsia="ko-KR"/>
              </w:rPr>
              <w:t>1% of Pm-</w:t>
            </w:r>
            <w:proofErr w:type="spellStart"/>
            <w:r w:rsidRPr="00D80D57">
              <w:rPr>
                <w:rFonts w:ascii="Arial" w:eastAsia="Times New Roman" w:hAnsi="Arial" w:cs="Arial"/>
                <w:sz w:val="11"/>
                <w:lang w:val="en-US" w:eastAsia="ko-KR"/>
              </w:rPr>
              <w:t>dsg</w:t>
            </w:r>
            <w:proofErr w:type="spellEnd"/>
          </w:p>
        </w:tc>
      </w:tr>
      <w:tr w:rsidR="00D80D57" w:rsidRPr="00D80D57" w14:paraId="311D40B7" w14:textId="77777777" w:rsidTr="00F13B9A">
        <w:trPr>
          <w:trHeight w:val="107"/>
          <w:jc w:val="center"/>
        </w:trPr>
        <w:tc>
          <w:tcPr>
            <w:tcW w:w="0" w:type="auto"/>
            <w:tcBorders>
              <w:top w:val="single" w:sz="4" w:space="0" w:color="auto"/>
              <w:left w:val="single" w:sz="4" w:space="0" w:color="auto"/>
              <w:bottom w:val="single" w:sz="4" w:space="0" w:color="auto"/>
              <w:right w:val="single" w:sz="4" w:space="0" w:color="auto"/>
            </w:tcBorders>
            <w:vAlign w:val="center"/>
          </w:tcPr>
          <w:p w14:paraId="4066BB75"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hint="eastAsia"/>
                <w:sz w:val="11"/>
                <w:lang w:val="en-US" w:eastAsia="ko-KR"/>
              </w:rPr>
              <w:t xml:space="preserve">100 </w:t>
            </w:r>
          </w:p>
        </w:tc>
        <w:tc>
          <w:tcPr>
            <w:tcW w:w="0" w:type="auto"/>
            <w:tcBorders>
              <w:top w:val="single" w:sz="4" w:space="0" w:color="auto"/>
              <w:left w:val="single" w:sz="4" w:space="0" w:color="auto"/>
              <w:bottom w:val="single" w:sz="4" w:space="0" w:color="auto"/>
              <w:right w:val="single" w:sz="4" w:space="0" w:color="auto"/>
            </w:tcBorders>
            <w:vAlign w:val="center"/>
          </w:tcPr>
          <w:p w14:paraId="40325B89"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120</w:t>
            </w:r>
          </w:p>
        </w:tc>
        <w:tc>
          <w:tcPr>
            <w:tcW w:w="0" w:type="auto"/>
            <w:tcBorders>
              <w:top w:val="single" w:sz="4" w:space="0" w:color="auto"/>
              <w:left w:val="single" w:sz="4" w:space="0" w:color="auto"/>
              <w:bottom w:val="single" w:sz="4" w:space="0" w:color="auto"/>
              <w:right w:val="single" w:sz="4" w:space="0" w:color="auto"/>
            </w:tcBorders>
            <w:vAlign w:val="center"/>
          </w:tcPr>
          <w:p w14:paraId="66EE5D0D"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hint="eastAsia"/>
                <w:sz w:val="11"/>
                <w:lang w:val="en-US"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6174A419"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hint="eastAsia"/>
                <w:sz w:val="11"/>
                <w:lang w:val="en-US"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52C82DE5"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hint="eastAsia"/>
                <w:sz w:val="11"/>
                <w:lang w:val="en-US" w:eastAsia="ko-KR"/>
              </w:rPr>
              <w:t xml:space="preserve">16 </w:t>
            </w:r>
          </w:p>
        </w:tc>
        <w:tc>
          <w:tcPr>
            <w:tcW w:w="0" w:type="auto"/>
            <w:tcBorders>
              <w:top w:val="single" w:sz="4" w:space="0" w:color="auto"/>
              <w:left w:val="single" w:sz="4" w:space="0" w:color="auto"/>
              <w:bottom w:val="single" w:sz="4" w:space="0" w:color="auto"/>
              <w:right w:val="single" w:sz="4" w:space="0" w:color="auto"/>
            </w:tcBorders>
            <w:vAlign w:val="center"/>
          </w:tcPr>
          <w:p w14:paraId="649589B9"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sz w:val="11"/>
                <w:szCs w:val="18"/>
                <w:lang w:val="en-US" w:eastAsia="zh-CN"/>
              </w:rPr>
              <w:t>Interleaved</w:t>
            </w:r>
          </w:p>
        </w:tc>
        <w:tc>
          <w:tcPr>
            <w:tcW w:w="0" w:type="auto"/>
            <w:tcBorders>
              <w:top w:val="single" w:sz="4" w:space="0" w:color="auto"/>
              <w:left w:val="single" w:sz="4" w:space="0" w:color="auto"/>
              <w:bottom w:val="single" w:sz="4" w:space="0" w:color="auto"/>
              <w:right w:val="single" w:sz="4" w:space="0" w:color="auto"/>
            </w:tcBorders>
            <w:vAlign w:val="center"/>
          </w:tcPr>
          <w:p w14:paraId="57D16EC0"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8928ED9"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97EDF2B"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3444146" w14:textId="77777777" w:rsidR="00D80D57" w:rsidRPr="00D80D57" w:rsidRDefault="00D80D57" w:rsidP="00D80D57">
            <w:pPr>
              <w:keepNext/>
              <w:keepLines/>
              <w:overflowPunct w:val="0"/>
              <w:autoSpaceDE w:val="0"/>
              <w:autoSpaceDN w:val="0"/>
              <w:adjustRightInd w:val="0"/>
              <w:spacing w:after="0"/>
              <w:jc w:val="center"/>
              <w:rPr>
                <w:rFonts w:ascii="Arial" w:eastAsiaTheme="minorEastAsia" w:hAnsi="Arial" w:cs="Arial"/>
                <w:sz w:val="11"/>
                <w:szCs w:val="18"/>
                <w:lang w:val="en-US" w:eastAsia="zh-CN"/>
              </w:rPr>
            </w:pPr>
            <w:r w:rsidRPr="00D80D57">
              <w:rPr>
                <w:rFonts w:ascii="Arial" w:eastAsiaTheme="minorEastAsia" w:hAnsi="Arial" w:cs="Arial" w:hint="eastAsia"/>
                <w:sz w:val="11"/>
                <w:szCs w:val="18"/>
                <w:lang w:val="en-US" w:eastAsia="zh-CN"/>
              </w:rPr>
              <w:t>1</w:t>
            </w:r>
            <w:r w:rsidRPr="00D80D57">
              <w:rPr>
                <w:rFonts w:ascii="Arial" w:eastAsiaTheme="minorEastAsia" w:hAnsi="Arial" w:cs="Arial"/>
                <w:sz w:val="11"/>
                <w:szCs w:val="18"/>
                <w:lang w:val="en-US" w:eastAsia="zh-CN"/>
              </w:rPr>
              <w:t>_0</w:t>
            </w:r>
          </w:p>
        </w:tc>
        <w:tc>
          <w:tcPr>
            <w:tcW w:w="0" w:type="auto"/>
            <w:tcBorders>
              <w:top w:val="single" w:sz="4" w:space="0" w:color="auto"/>
              <w:left w:val="single" w:sz="4" w:space="0" w:color="auto"/>
              <w:bottom w:val="single" w:sz="4" w:space="0" w:color="auto"/>
              <w:right w:val="single" w:sz="4" w:space="0" w:color="auto"/>
            </w:tcBorders>
            <w:vAlign w:val="center"/>
          </w:tcPr>
          <w:p w14:paraId="0C88ED4E"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szCs w:val="18"/>
                <w:lang w:val="en-US" w:eastAsia="zh-CN"/>
              </w:rPr>
            </w:pPr>
            <w:r w:rsidRPr="00D80D57">
              <w:rPr>
                <w:rFonts w:ascii="Arial" w:hAnsi="Arial" w:cs="Arial" w:hint="eastAsia"/>
                <w:sz w:val="11"/>
                <w:szCs w:val="18"/>
                <w:lang w:val="en-US" w:eastAsia="zh-CN"/>
              </w:rPr>
              <w:t>4</w:t>
            </w:r>
            <w:r w:rsidRPr="00D80D57">
              <w:rPr>
                <w:rFonts w:ascii="Arial" w:hAnsi="Arial" w:cs="Arial"/>
                <w:sz w:val="11"/>
                <w:szCs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C0478C3"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NTN-TDLC5-600</w:t>
            </w:r>
          </w:p>
        </w:tc>
        <w:tc>
          <w:tcPr>
            <w:tcW w:w="0" w:type="auto"/>
            <w:tcBorders>
              <w:top w:val="single" w:sz="4" w:space="0" w:color="auto"/>
              <w:left w:val="single" w:sz="4" w:space="0" w:color="auto"/>
              <w:bottom w:val="single" w:sz="4" w:space="0" w:color="auto"/>
              <w:right w:val="single" w:sz="4" w:space="0" w:color="auto"/>
            </w:tcBorders>
            <w:vAlign w:val="center"/>
          </w:tcPr>
          <w:p w14:paraId="5299D038"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hAnsi="Arial" w:cs="Arial"/>
                <w:sz w:val="11"/>
                <w:lang w:val="en-US" w:eastAsia="ko-KR"/>
              </w:rPr>
              <w:t>1x1, 1x2</w:t>
            </w:r>
          </w:p>
        </w:tc>
        <w:tc>
          <w:tcPr>
            <w:tcW w:w="0" w:type="auto"/>
            <w:tcBorders>
              <w:top w:val="single" w:sz="4" w:space="0" w:color="auto"/>
              <w:left w:val="single" w:sz="4" w:space="0" w:color="auto"/>
              <w:bottom w:val="single" w:sz="4" w:space="0" w:color="auto"/>
              <w:right w:val="single" w:sz="4" w:space="0" w:color="auto"/>
            </w:tcBorders>
            <w:vAlign w:val="center"/>
          </w:tcPr>
          <w:p w14:paraId="71D5C616" w14:textId="77777777" w:rsidR="00D80D57" w:rsidRPr="00D80D57" w:rsidRDefault="00D80D57" w:rsidP="00D80D57">
            <w:pPr>
              <w:keepNext/>
              <w:keepLines/>
              <w:overflowPunct w:val="0"/>
              <w:autoSpaceDE w:val="0"/>
              <w:autoSpaceDN w:val="0"/>
              <w:adjustRightInd w:val="0"/>
              <w:spacing w:after="0"/>
              <w:jc w:val="center"/>
              <w:rPr>
                <w:rFonts w:ascii="Arial" w:hAnsi="Arial" w:cs="Arial"/>
                <w:sz w:val="11"/>
                <w:lang w:val="en-US" w:eastAsia="ko-KR"/>
              </w:rPr>
            </w:pPr>
            <w:r w:rsidRPr="00D80D57">
              <w:rPr>
                <w:rFonts w:ascii="Arial" w:eastAsia="Times New Roman" w:hAnsi="Arial" w:cs="Arial"/>
                <w:sz w:val="11"/>
                <w:lang w:val="en-US" w:eastAsia="ko-KR"/>
              </w:rPr>
              <w:t>1% of Pm-</w:t>
            </w:r>
            <w:proofErr w:type="spellStart"/>
            <w:r w:rsidRPr="00D80D57">
              <w:rPr>
                <w:rFonts w:ascii="Arial" w:eastAsia="Times New Roman" w:hAnsi="Arial" w:cs="Arial"/>
                <w:sz w:val="11"/>
                <w:lang w:val="en-US" w:eastAsia="ko-KR"/>
              </w:rPr>
              <w:t>dsg</w:t>
            </w:r>
            <w:proofErr w:type="spellEnd"/>
          </w:p>
        </w:tc>
      </w:tr>
    </w:tbl>
    <w:p w14:paraId="4A4876BC" w14:textId="77777777" w:rsidR="00D80D57" w:rsidRPr="00D80D57" w:rsidRDefault="00D80D57">
      <w:pPr>
        <w:rPr>
          <w:lang w:val="en-US" w:eastAsia="zh-CN"/>
        </w:rPr>
      </w:pPr>
    </w:p>
    <w:p w14:paraId="58FFE45C" w14:textId="77777777" w:rsidR="0019273B" w:rsidRDefault="00CB3A95">
      <w:pPr>
        <w:pStyle w:val="1"/>
        <w:rPr>
          <w:lang w:val="en-US" w:eastAsia="zh-CN"/>
        </w:rPr>
      </w:pPr>
      <w:r>
        <w:rPr>
          <w:rFonts w:hint="eastAsia"/>
          <w:lang w:val="en-US" w:eastAsia="zh-CN"/>
        </w:rPr>
        <w:t>R</w:t>
      </w:r>
      <w:r>
        <w:rPr>
          <w:lang w:val="en-US" w:eastAsia="zh-CN"/>
        </w:rPr>
        <w:t>eference</w:t>
      </w:r>
    </w:p>
    <w:p w14:paraId="6BE883FF" w14:textId="77777777" w:rsidR="0019273B" w:rsidRDefault="00CB3A95">
      <w:pPr>
        <w:pStyle w:val="Reference"/>
        <w:ind w:left="400" w:hanging="400"/>
        <w:rPr>
          <w:lang w:val="en-US" w:eastAsia="zh-CN"/>
        </w:rPr>
      </w:pPr>
      <w:bookmarkStart w:id="0" w:name="_Ref92469097"/>
      <w:r>
        <w:rPr>
          <w:lang w:val="en-US" w:eastAsia="zh-CN"/>
        </w:rPr>
        <w:t>R</w:t>
      </w:r>
      <w:bookmarkEnd w:id="0"/>
      <w:r w:rsidR="00692B43">
        <w:rPr>
          <w:lang w:val="en-US" w:eastAsia="zh-CN"/>
        </w:rPr>
        <w:t>4</w:t>
      </w:r>
      <w:r w:rsidR="00244F93">
        <w:rPr>
          <w:lang w:val="en-US" w:eastAsia="zh-CN"/>
        </w:rPr>
        <w:t>-</w:t>
      </w:r>
      <w:r w:rsidR="00D80D57" w:rsidRPr="00D80D57">
        <w:rPr>
          <w:lang w:val="en-US" w:eastAsia="zh-CN"/>
        </w:rPr>
        <w:t>2402865</w:t>
      </w:r>
      <w:r w:rsidR="00412532" w:rsidRPr="00412532">
        <w:rPr>
          <w:lang w:val="en-US" w:eastAsia="zh-CN"/>
        </w:rPr>
        <w:t xml:space="preserve">, </w:t>
      </w:r>
      <w:r w:rsidR="00692B43" w:rsidRPr="00692B43">
        <w:rPr>
          <w:lang w:val="en-US" w:eastAsia="zh-CN"/>
        </w:rPr>
        <w:t xml:space="preserve">WF on </w:t>
      </w:r>
      <w:proofErr w:type="spellStart"/>
      <w:r w:rsidR="00692B43" w:rsidRPr="00692B43">
        <w:rPr>
          <w:lang w:val="en-US" w:eastAsia="zh-CN"/>
        </w:rPr>
        <w:t>NR_NTN_enh_SAN_UE_demod</w:t>
      </w:r>
      <w:proofErr w:type="spellEnd"/>
      <w:r w:rsidR="00692B43" w:rsidRPr="00692B43">
        <w:rPr>
          <w:lang w:val="en-US" w:eastAsia="zh-CN"/>
        </w:rPr>
        <w:t>, RAN4#1</w:t>
      </w:r>
      <w:bookmarkStart w:id="1" w:name="_Hlk155944596"/>
      <w:r w:rsidR="00D80D57">
        <w:rPr>
          <w:lang w:val="en-US" w:eastAsia="zh-CN"/>
        </w:rPr>
        <w:t>10</w:t>
      </w:r>
      <w:r w:rsidR="00E53369" w:rsidRPr="00E53369">
        <w:rPr>
          <w:lang w:val="en-US" w:eastAsia="zh-CN"/>
        </w:rPr>
        <w:t>, Huawei, HiSilicon</w:t>
      </w:r>
      <w:bookmarkEnd w:id="1"/>
    </w:p>
    <w:p w14:paraId="521CC107" w14:textId="77777777" w:rsidR="0019273B" w:rsidRDefault="0019273B"/>
    <w:sectPr w:rsidR="0019273B">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22B78" w14:textId="77777777" w:rsidR="003D74E3" w:rsidRDefault="003D74E3">
      <w:pPr>
        <w:spacing w:after="0"/>
      </w:pPr>
      <w:r>
        <w:separator/>
      </w:r>
    </w:p>
  </w:endnote>
  <w:endnote w:type="continuationSeparator" w:id="0">
    <w:p w14:paraId="0E6DF108" w14:textId="77777777" w:rsidR="003D74E3" w:rsidRDefault="003D74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8BB68" w14:textId="77777777" w:rsidR="003D74E3" w:rsidRDefault="003D74E3">
      <w:pPr>
        <w:spacing w:after="0"/>
      </w:pPr>
      <w:r>
        <w:separator/>
      </w:r>
    </w:p>
  </w:footnote>
  <w:footnote w:type="continuationSeparator" w:id="0">
    <w:p w14:paraId="75A829E1" w14:textId="77777777" w:rsidR="003D74E3" w:rsidRDefault="003D74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C2AB7"/>
    <w:multiLevelType w:val="hybridMultilevel"/>
    <w:tmpl w:val="A84871F6"/>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 w15:restartNumberingAfterBreak="0">
    <w:nsid w:val="10E421C8"/>
    <w:multiLevelType w:val="multilevel"/>
    <w:tmpl w:val="1368F5E0"/>
    <w:lvl w:ilvl="0">
      <w:start w:val="1"/>
      <w:numFmt w:val="decimal"/>
      <w:pStyle w:val="Proposal"/>
      <w:suff w:val="space"/>
      <w:lvlText w:val="Proposal %1:"/>
      <w:lvlJc w:val="left"/>
      <w:pPr>
        <w:ind w:left="0" w:firstLine="0"/>
      </w:pPr>
      <w:rPr>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2C53A1F"/>
    <w:multiLevelType w:val="hybridMultilevel"/>
    <w:tmpl w:val="CA7A335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97C7F9F"/>
    <w:multiLevelType w:val="hybridMultilevel"/>
    <w:tmpl w:val="A8AA18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F75132D"/>
    <w:multiLevelType w:val="hybridMultilevel"/>
    <w:tmpl w:val="56F431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1BB18D8"/>
    <w:multiLevelType w:val="hybridMultilevel"/>
    <w:tmpl w:val="537E688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start w:val="1"/>
      <w:numFmt w:val="bullet"/>
      <w:lvlText w:val=""/>
      <w:lvlJc w:val="left"/>
      <w:pPr>
        <w:ind w:left="2064" w:hanging="360"/>
      </w:pPr>
      <w:rPr>
        <w:rFonts w:ascii="Wingdings" w:hAnsi="Wingdings" w:hint="default"/>
      </w:rPr>
    </w:lvl>
    <w:lvl w:ilvl="4" w:tplc="04090005">
      <w:start w:val="1"/>
      <w:numFmt w:val="bullet"/>
      <w:lvlText w:val=""/>
      <w:lvlJc w:val="left"/>
      <w:pPr>
        <w:ind w:left="2064"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7493847"/>
    <w:multiLevelType w:val="multilevel"/>
    <w:tmpl w:val="8E5E49BC"/>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5"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93D61B4"/>
    <w:multiLevelType w:val="multilevel"/>
    <w:tmpl w:val="793D6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F6D3FF0"/>
    <w:multiLevelType w:val="hybridMultilevel"/>
    <w:tmpl w:val="5FF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2"/>
  </w:num>
  <w:num w:numId="4">
    <w:abstractNumId w:val="8"/>
  </w:num>
  <w:num w:numId="5">
    <w:abstractNumId w:val="16"/>
  </w:num>
  <w:num w:numId="6">
    <w:abstractNumId w:val="2"/>
    <w:lvlOverride w:ilvl="0">
      <w:startOverride w:val="1"/>
    </w:lvlOverride>
  </w:num>
  <w:num w:numId="7">
    <w:abstractNumId w:val="8"/>
    <w:lvlOverride w:ilvl="0">
      <w:startOverride w:val="1"/>
    </w:lvlOverride>
  </w:num>
  <w:num w:numId="8">
    <w:abstractNumId w:val="5"/>
  </w:num>
  <w:num w:numId="9">
    <w:abstractNumId w:val="0"/>
  </w:num>
  <w:num w:numId="10">
    <w:abstractNumId w:val="10"/>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3"/>
  </w:num>
  <w:num w:numId="21">
    <w:abstractNumId w:val="11"/>
  </w:num>
  <w:num w:numId="22">
    <w:abstractNumId w:val="4"/>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1F17"/>
    <w:rsid w:val="00002753"/>
    <w:rsid w:val="00011C79"/>
    <w:rsid w:val="0001581F"/>
    <w:rsid w:val="00016921"/>
    <w:rsid w:val="00016BE1"/>
    <w:rsid w:val="0002379D"/>
    <w:rsid w:val="00023E26"/>
    <w:rsid w:val="0003030E"/>
    <w:rsid w:val="0003042D"/>
    <w:rsid w:val="000306CB"/>
    <w:rsid w:val="00034394"/>
    <w:rsid w:val="00034D1D"/>
    <w:rsid w:val="0004362D"/>
    <w:rsid w:val="00043C45"/>
    <w:rsid w:val="00065AA9"/>
    <w:rsid w:val="0007130B"/>
    <w:rsid w:val="00084253"/>
    <w:rsid w:val="000845DE"/>
    <w:rsid w:val="00085BEB"/>
    <w:rsid w:val="00086031"/>
    <w:rsid w:val="00086A1D"/>
    <w:rsid w:val="000915E7"/>
    <w:rsid w:val="0009621F"/>
    <w:rsid w:val="000A277A"/>
    <w:rsid w:val="000A4806"/>
    <w:rsid w:val="000A56DE"/>
    <w:rsid w:val="000A573F"/>
    <w:rsid w:val="000A5856"/>
    <w:rsid w:val="000A6595"/>
    <w:rsid w:val="000A716C"/>
    <w:rsid w:val="000B0B77"/>
    <w:rsid w:val="000B145F"/>
    <w:rsid w:val="000C0D69"/>
    <w:rsid w:val="000C1D73"/>
    <w:rsid w:val="000C3234"/>
    <w:rsid w:val="000C33A9"/>
    <w:rsid w:val="000C68F4"/>
    <w:rsid w:val="000C7B35"/>
    <w:rsid w:val="000D345A"/>
    <w:rsid w:val="000E256D"/>
    <w:rsid w:val="000F0B45"/>
    <w:rsid w:val="000F20DF"/>
    <w:rsid w:val="000F6E78"/>
    <w:rsid w:val="00106E4B"/>
    <w:rsid w:val="00106EAD"/>
    <w:rsid w:val="001108F8"/>
    <w:rsid w:val="0011604B"/>
    <w:rsid w:val="001175B5"/>
    <w:rsid w:val="00121693"/>
    <w:rsid w:val="00121ADA"/>
    <w:rsid w:val="00125652"/>
    <w:rsid w:val="001268F9"/>
    <w:rsid w:val="001272DC"/>
    <w:rsid w:val="00133F69"/>
    <w:rsid w:val="0013608F"/>
    <w:rsid w:val="00136B1B"/>
    <w:rsid w:val="00137AE8"/>
    <w:rsid w:val="00141027"/>
    <w:rsid w:val="00142697"/>
    <w:rsid w:val="001439A6"/>
    <w:rsid w:val="00147495"/>
    <w:rsid w:val="0015739F"/>
    <w:rsid w:val="00157D97"/>
    <w:rsid w:val="00170674"/>
    <w:rsid w:val="00175DD4"/>
    <w:rsid w:val="0019273B"/>
    <w:rsid w:val="00194965"/>
    <w:rsid w:val="00196586"/>
    <w:rsid w:val="00196D54"/>
    <w:rsid w:val="001A1FB2"/>
    <w:rsid w:val="001B1E9A"/>
    <w:rsid w:val="001B38C0"/>
    <w:rsid w:val="001B4B37"/>
    <w:rsid w:val="001B7488"/>
    <w:rsid w:val="001C0BDB"/>
    <w:rsid w:val="001C3749"/>
    <w:rsid w:val="001C4440"/>
    <w:rsid w:val="001C6B0F"/>
    <w:rsid w:val="001D0B20"/>
    <w:rsid w:val="001D54C7"/>
    <w:rsid w:val="001E3115"/>
    <w:rsid w:val="001F0B11"/>
    <w:rsid w:val="00200632"/>
    <w:rsid w:val="00204E15"/>
    <w:rsid w:val="0020559E"/>
    <w:rsid w:val="00206965"/>
    <w:rsid w:val="00213C72"/>
    <w:rsid w:val="00214368"/>
    <w:rsid w:val="00214DBD"/>
    <w:rsid w:val="00215777"/>
    <w:rsid w:val="00221897"/>
    <w:rsid w:val="00222181"/>
    <w:rsid w:val="00222491"/>
    <w:rsid w:val="002232CE"/>
    <w:rsid w:val="00223345"/>
    <w:rsid w:val="002267BB"/>
    <w:rsid w:val="0023074B"/>
    <w:rsid w:val="00240A1A"/>
    <w:rsid w:val="002438D0"/>
    <w:rsid w:val="00244F93"/>
    <w:rsid w:val="00245B82"/>
    <w:rsid w:val="0024672E"/>
    <w:rsid w:val="0024748B"/>
    <w:rsid w:val="00247998"/>
    <w:rsid w:val="002517E4"/>
    <w:rsid w:val="0025198E"/>
    <w:rsid w:val="0025362D"/>
    <w:rsid w:val="00254E94"/>
    <w:rsid w:val="00256403"/>
    <w:rsid w:val="0026337D"/>
    <w:rsid w:val="00264A2C"/>
    <w:rsid w:val="00266441"/>
    <w:rsid w:val="0026679C"/>
    <w:rsid w:val="00274204"/>
    <w:rsid w:val="0027571A"/>
    <w:rsid w:val="0028155C"/>
    <w:rsid w:val="002906D3"/>
    <w:rsid w:val="002928C5"/>
    <w:rsid w:val="00294D00"/>
    <w:rsid w:val="002A00F4"/>
    <w:rsid w:val="002A1B72"/>
    <w:rsid w:val="002A2B2E"/>
    <w:rsid w:val="002A344D"/>
    <w:rsid w:val="002A5BFE"/>
    <w:rsid w:val="002B666A"/>
    <w:rsid w:val="002C7212"/>
    <w:rsid w:val="002D043F"/>
    <w:rsid w:val="002D10AC"/>
    <w:rsid w:val="002D10C6"/>
    <w:rsid w:val="002D17FD"/>
    <w:rsid w:val="002D48AE"/>
    <w:rsid w:val="002D7CE2"/>
    <w:rsid w:val="002E2F7D"/>
    <w:rsid w:val="002E3DD5"/>
    <w:rsid w:val="002E4603"/>
    <w:rsid w:val="002E70BF"/>
    <w:rsid w:val="002F2196"/>
    <w:rsid w:val="002F3909"/>
    <w:rsid w:val="002F4BA9"/>
    <w:rsid w:val="002F6122"/>
    <w:rsid w:val="002F6616"/>
    <w:rsid w:val="0030044D"/>
    <w:rsid w:val="003011DA"/>
    <w:rsid w:val="00303014"/>
    <w:rsid w:val="00304C4E"/>
    <w:rsid w:val="003109FD"/>
    <w:rsid w:val="00312EDF"/>
    <w:rsid w:val="00314027"/>
    <w:rsid w:val="00322769"/>
    <w:rsid w:val="00326724"/>
    <w:rsid w:val="00327B16"/>
    <w:rsid w:val="00332A2F"/>
    <w:rsid w:val="00342D38"/>
    <w:rsid w:val="00343202"/>
    <w:rsid w:val="00343BBE"/>
    <w:rsid w:val="003454C0"/>
    <w:rsid w:val="00346C56"/>
    <w:rsid w:val="003471F5"/>
    <w:rsid w:val="0034786B"/>
    <w:rsid w:val="00350381"/>
    <w:rsid w:val="00351761"/>
    <w:rsid w:val="00352F8B"/>
    <w:rsid w:val="00356BEF"/>
    <w:rsid w:val="00356D0D"/>
    <w:rsid w:val="00360E5F"/>
    <w:rsid w:val="00362E89"/>
    <w:rsid w:val="003630C0"/>
    <w:rsid w:val="00366E98"/>
    <w:rsid w:val="00370C33"/>
    <w:rsid w:val="0037324C"/>
    <w:rsid w:val="00373B5A"/>
    <w:rsid w:val="003742D3"/>
    <w:rsid w:val="00374D37"/>
    <w:rsid w:val="00374E61"/>
    <w:rsid w:val="00375269"/>
    <w:rsid w:val="00376093"/>
    <w:rsid w:val="00382129"/>
    <w:rsid w:val="00382B53"/>
    <w:rsid w:val="003851C1"/>
    <w:rsid w:val="0038762B"/>
    <w:rsid w:val="00387781"/>
    <w:rsid w:val="00390076"/>
    <w:rsid w:val="00394F1A"/>
    <w:rsid w:val="003955D1"/>
    <w:rsid w:val="00395B59"/>
    <w:rsid w:val="00396C7C"/>
    <w:rsid w:val="003A518C"/>
    <w:rsid w:val="003B1587"/>
    <w:rsid w:val="003C2692"/>
    <w:rsid w:val="003C5758"/>
    <w:rsid w:val="003C5DE9"/>
    <w:rsid w:val="003D14C8"/>
    <w:rsid w:val="003D1B6E"/>
    <w:rsid w:val="003D23F1"/>
    <w:rsid w:val="003D43C6"/>
    <w:rsid w:val="003D6D34"/>
    <w:rsid w:val="003D74E3"/>
    <w:rsid w:val="003E3F0E"/>
    <w:rsid w:val="003E6D10"/>
    <w:rsid w:val="003E7958"/>
    <w:rsid w:val="003F1B39"/>
    <w:rsid w:val="003F4E35"/>
    <w:rsid w:val="003F62CB"/>
    <w:rsid w:val="003F6C0B"/>
    <w:rsid w:val="003F7093"/>
    <w:rsid w:val="00401A10"/>
    <w:rsid w:val="00412532"/>
    <w:rsid w:val="00412CFF"/>
    <w:rsid w:val="00416BDF"/>
    <w:rsid w:val="00420BF7"/>
    <w:rsid w:val="00430809"/>
    <w:rsid w:val="004308FF"/>
    <w:rsid w:val="00430A8F"/>
    <w:rsid w:val="0043491A"/>
    <w:rsid w:val="004353D8"/>
    <w:rsid w:val="00435829"/>
    <w:rsid w:val="004427FB"/>
    <w:rsid w:val="00452050"/>
    <w:rsid w:val="0045261D"/>
    <w:rsid w:val="00452A90"/>
    <w:rsid w:val="004573C7"/>
    <w:rsid w:val="004575B7"/>
    <w:rsid w:val="00460DE1"/>
    <w:rsid w:val="00464F9E"/>
    <w:rsid w:val="0047059A"/>
    <w:rsid w:val="00474519"/>
    <w:rsid w:val="004750C1"/>
    <w:rsid w:val="00475203"/>
    <w:rsid w:val="00481B5B"/>
    <w:rsid w:val="004842BC"/>
    <w:rsid w:val="004B0938"/>
    <w:rsid w:val="004B25B2"/>
    <w:rsid w:val="004B3CAA"/>
    <w:rsid w:val="004C0849"/>
    <w:rsid w:val="004C3767"/>
    <w:rsid w:val="004C515A"/>
    <w:rsid w:val="004C5592"/>
    <w:rsid w:val="004C607D"/>
    <w:rsid w:val="004C739A"/>
    <w:rsid w:val="004D1D41"/>
    <w:rsid w:val="004D74A1"/>
    <w:rsid w:val="004D76A4"/>
    <w:rsid w:val="004E31ED"/>
    <w:rsid w:val="004F00BD"/>
    <w:rsid w:val="004F476C"/>
    <w:rsid w:val="004F61E8"/>
    <w:rsid w:val="004F6B7A"/>
    <w:rsid w:val="00503B2B"/>
    <w:rsid w:val="00505BA0"/>
    <w:rsid w:val="00506BE0"/>
    <w:rsid w:val="00517C7B"/>
    <w:rsid w:val="00520BD8"/>
    <w:rsid w:val="00520D28"/>
    <w:rsid w:val="00523DB3"/>
    <w:rsid w:val="00525EDA"/>
    <w:rsid w:val="0052662F"/>
    <w:rsid w:val="005303A3"/>
    <w:rsid w:val="00532969"/>
    <w:rsid w:val="00542B8D"/>
    <w:rsid w:val="005479F3"/>
    <w:rsid w:val="00550FA9"/>
    <w:rsid w:val="005520EE"/>
    <w:rsid w:val="00553E20"/>
    <w:rsid w:val="005568A3"/>
    <w:rsid w:val="00560F1D"/>
    <w:rsid w:val="00561B54"/>
    <w:rsid w:val="00567FC6"/>
    <w:rsid w:val="00571B1A"/>
    <w:rsid w:val="00575697"/>
    <w:rsid w:val="00575DF2"/>
    <w:rsid w:val="00576D52"/>
    <w:rsid w:val="00577917"/>
    <w:rsid w:val="00583BC2"/>
    <w:rsid w:val="00583DF4"/>
    <w:rsid w:val="005930B2"/>
    <w:rsid w:val="0059578D"/>
    <w:rsid w:val="005B1A8C"/>
    <w:rsid w:val="005B337B"/>
    <w:rsid w:val="005B3B3E"/>
    <w:rsid w:val="005B3DB4"/>
    <w:rsid w:val="005B7138"/>
    <w:rsid w:val="005C1EE9"/>
    <w:rsid w:val="005C3579"/>
    <w:rsid w:val="005C42D4"/>
    <w:rsid w:val="005D0C23"/>
    <w:rsid w:val="005D7B80"/>
    <w:rsid w:val="005D7F6A"/>
    <w:rsid w:val="005E0EAC"/>
    <w:rsid w:val="005E3A6B"/>
    <w:rsid w:val="005E6131"/>
    <w:rsid w:val="005F2480"/>
    <w:rsid w:val="005F3786"/>
    <w:rsid w:val="005F6B12"/>
    <w:rsid w:val="005F6B8B"/>
    <w:rsid w:val="005F72F9"/>
    <w:rsid w:val="00611FE1"/>
    <w:rsid w:val="00613FF3"/>
    <w:rsid w:val="00616955"/>
    <w:rsid w:val="00624A59"/>
    <w:rsid w:val="006263C9"/>
    <w:rsid w:val="00626C53"/>
    <w:rsid w:val="006310B4"/>
    <w:rsid w:val="0063401D"/>
    <w:rsid w:val="0063536C"/>
    <w:rsid w:val="00637807"/>
    <w:rsid w:val="0065003B"/>
    <w:rsid w:val="00650955"/>
    <w:rsid w:val="00650E30"/>
    <w:rsid w:val="006529DC"/>
    <w:rsid w:val="006551CC"/>
    <w:rsid w:val="0066174F"/>
    <w:rsid w:val="006654A8"/>
    <w:rsid w:val="006660C7"/>
    <w:rsid w:val="00675D85"/>
    <w:rsid w:val="0068034F"/>
    <w:rsid w:val="0068409E"/>
    <w:rsid w:val="00684BFD"/>
    <w:rsid w:val="006868DB"/>
    <w:rsid w:val="00692B43"/>
    <w:rsid w:val="006948DF"/>
    <w:rsid w:val="00695081"/>
    <w:rsid w:val="006955AD"/>
    <w:rsid w:val="006A295B"/>
    <w:rsid w:val="006A6EA3"/>
    <w:rsid w:val="006B12C7"/>
    <w:rsid w:val="006B2D78"/>
    <w:rsid w:val="006B3B45"/>
    <w:rsid w:val="006B64A3"/>
    <w:rsid w:val="006B7BB4"/>
    <w:rsid w:val="006C7B9D"/>
    <w:rsid w:val="006E02C8"/>
    <w:rsid w:val="006E2A89"/>
    <w:rsid w:val="006F3F95"/>
    <w:rsid w:val="006F663F"/>
    <w:rsid w:val="006F683B"/>
    <w:rsid w:val="007054F0"/>
    <w:rsid w:val="0070598F"/>
    <w:rsid w:val="00710B70"/>
    <w:rsid w:val="00710F64"/>
    <w:rsid w:val="00711B5F"/>
    <w:rsid w:val="00714D85"/>
    <w:rsid w:val="00716D1B"/>
    <w:rsid w:val="0072378A"/>
    <w:rsid w:val="00723859"/>
    <w:rsid w:val="00724F2D"/>
    <w:rsid w:val="00733272"/>
    <w:rsid w:val="0073386D"/>
    <w:rsid w:val="0073606A"/>
    <w:rsid w:val="0073685B"/>
    <w:rsid w:val="00744FBF"/>
    <w:rsid w:val="0074654E"/>
    <w:rsid w:val="00750013"/>
    <w:rsid w:val="007509B2"/>
    <w:rsid w:val="0075117E"/>
    <w:rsid w:val="007540F9"/>
    <w:rsid w:val="007552D4"/>
    <w:rsid w:val="00755F56"/>
    <w:rsid w:val="00761107"/>
    <w:rsid w:val="00762132"/>
    <w:rsid w:val="00764E97"/>
    <w:rsid w:val="007653C6"/>
    <w:rsid w:val="0076674F"/>
    <w:rsid w:val="0077535B"/>
    <w:rsid w:val="00775C27"/>
    <w:rsid w:val="007808BE"/>
    <w:rsid w:val="00785A18"/>
    <w:rsid w:val="00786759"/>
    <w:rsid w:val="00791361"/>
    <w:rsid w:val="0079149B"/>
    <w:rsid w:val="007970AF"/>
    <w:rsid w:val="00797441"/>
    <w:rsid w:val="007B3E8C"/>
    <w:rsid w:val="007B61F6"/>
    <w:rsid w:val="007B6B00"/>
    <w:rsid w:val="007C1FE1"/>
    <w:rsid w:val="007C404F"/>
    <w:rsid w:val="007C4349"/>
    <w:rsid w:val="007C7285"/>
    <w:rsid w:val="007D020D"/>
    <w:rsid w:val="007D050C"/>
    <w:rsid w:val="007D2632"/>
    <w:rsid w:val="007D6D0D"/>
    <w:rsid w:val="007D6DC7"/>
    <w:rsid w:val="007D77CA"/>
    <w:rsid w:val="007D7D59"/>
    <w:rsid w:val="007D7E25"/>
    <w:rsid w:val="007E26E7"/>
    <w:rsid w:val="007E2B76"/>
    <w:rsid w:val="007E6E59"/>
    <w:rsid w:val="007E7702"/>
    <w:rsid w:val="007E7815"/>
    <w:rsid w:val="007F0770"/>
    <w:rsid w:val="007F29BE"/>
    <w:rsid w:val="00801101"/>
    <w:rsid w:val="00803939"/>
    <w:rsid w:val="00804C38"/>
    <w:rsid w:val="00810CF0"/>
    <w:rsid w:val="00816459"/>
    <w:rsid w:val="00821440"/>
    <w:rsid w:val="0082437D"/>
    <w:rsid w:val="00825730"/>
    <w:rsid w:val="00825BC9"/>
    <w:rsid w:val="008261B6"/>
    <w:rsid w:val="00834123"/>
    <w:rsid w:val="00834798"/>
    <w:rsid w:val="00834915"/>
    <w:rsid w:val="0083678C"/>
    <w:rsid w:val="00837384"/>
    <w:rsid w:val="00846F6F"/>
    <w:rsid w:val="0084779A"/>
    <w:rsid w:val="00847B68"/>
    <w:rsid w:val="00850371"/>
    <w:rsid w:val="00852AE7"/>
    <w:rsid w:val="008543E7"/>
    <w:rsid w:val="00857EA4"/>
    <w:rsid w:val="00861D51"/>
    <w:rsid w:val="008664AE"/>
    <w:rsid w:val="0087015F"/>
    <w:rsid w:val="0087140A"/>
    <w:rsid w:val="008727FE"/>
    <w:rsid w:val="00872EDD"/>
    <w:rsid w:val="00874ED9"/>
    <w:rsid w:val="00876136"/>
    <w:rsid w:val="0087779E"/>
    <w:rsid w:val="00887C61"/>
    <w:rsid w:val="00891651"/>
    <w:rsid w:val="00892E05"/>
    <w:rsid w:val="00893FCF"/>
    <w:rsid w:val="00894F29"/>
    <w:rsid w:val="0089645F"/>
    <w:rsid w:val="008A3793"/>
    <w:rsid w:val="008A732B"/>
    <w:rsid w:val="008A7439"/>
    <w:rsid w:val="008B10AF"/>
    <w:rsid w:val="008B19A5"/>
    <w:rsid w:val="008B22B1"/>
    <w:rsid w:val="008B3006"/>
    <w:rsid w:val="008B362A"/>
    <w:rsid w:val="008C2707"/>
    <w:rsid w:val="008C70FA"/>
    <w:rsid w:val="008D2D66"/>
    <w:rsid w:val="008D60D0"/>
    <w:rsid w:val="008D6925"/>
    <w:rsid w:val="008E0C69"/>
    <w:rsid w:val="008E2E9E"/>
    <w:rsid w:val="008E670F"/>
    <w:rsid w:val="008F2E7C"/>
    <w:rsid w:val="008F5EBA"/>
    <w:rsid w:val="00902B8D"/>
    <w:rsid w:val="00903F6A"/>
    <w:rsid w:val="00905797"/>
    <w:rsid w:val="00910DCD"/>
    <w:rsid w:val="00915630"/>
    <w:rsid w:val="009163A1"/>
    <w:rsid w:val="00916BE9"/>
    <w:rsid w:val="00922714"/>
    <w:rsid w:val="00930C70"/>
    <w:rsid w:val="009342E2"/>
    <w:rsid w:val="00934FF1"/>
    <w:rsid w:val="009466A7"/>
    <w:rsid w:val="00952093"/>
    <w:rsid w:val="009521C3"/>
    <w:rsid w:val="009528D6"/>
    <w:rsid w:val="00953B09"/>
    <w:rsid w:val="0095517A"/>
    <w:rsid w:val="00955313"/>
    <w:rsid w:val="009557F1"/>
    <w:rsid w:val="00960FE6"/>
    <w:rsid w:val="009614E1"/>
    <w:rsid w:val="00977865"/>
    <w:rsid w:val="00981E4A"/>
    <w:rsid w:val="00983F24"/>
    <w:rsid w:val="009841EA"/>
    <w:rsid w:val="00984EDF"/>
    <w:rsid w:val="00986589"/>
    <w:rsid w:val="00992043"/>
    <w:rsid w:val="00996BF5"/>
    <w:rsid w:val="0099790B"/>
    <w:rsid w:val="00997DEB"/>
    <w:rsid w:val="009A0F65"/>
    <w:rsid w:val="009A2949"/>
    <w:rsid w:val="009A6B60"/>
    <w:rsid w:val="009B0AA4"/>
    <w:rsid w:val="009B3709"/>
    <w:rsid w:val="009B553C"/>
    <w:rsid w:val="009B703A"/>
    <w:rsid w:val="009C0B96"/>
    <w:rsid w:val="009C17B0"/>
    <w:rsid w:val="009C1CE9"/>
    <w:rsid w:val="009C2E19"/>
    <w:rsid w:val="009C5229"/>
    <w:rsid w:val="009D568F"/>
    <w:rsid w:val="009D78C8"/>
    <w:rsid w:val="009E0BF6"/>
    <w:rsid w:val="009E16B6"/>
    <w:rsid w:val="009E1876"/>
    <w:rsid w:val="009E4EFB"/>
    <w:rsid w:val="009E724D"/>
    <w:rsid w:val="00A00057"/>
    <w:rsid w:val="00A003EB"/>
    <w:rsid w:val="00A00C53"/>
    <w:rsid w:val="00A00CDD"/>
    <w:rsid w:val="00A04A52"/>
    <w:rsid w:val="00A05546"/>
    <w:rsid w:val="00A1234D"/>
    <w:rsid w:val="00A123A9"/>
    <w:rsid w:val="00A217B8"/>
    <w:rsid w:val="00A22FCF"/>
    <w:rsid w:val="00A350F5"/>
    <w:rsid w:val="00A3536B"/>
    <w:rsid w:val="00A4708B"/>
    <w:rsid w:val="00A52EBA"/>
    <w:rsid w:val="00A531B7"/>
    <w:rsid w:val="00A569EF"/>
    <w:rsid w:val="00A62D36"/>
    <w:rsid w:val="00A64ABC"/>
    <w:rsid w:val="00A6690E"/>
    <w:rsid w:val="00A70F98"/>
    <w:rsid w:val="00A73ABD"/>
    <w:rsid w:val="00A77ABD"/>
    <w:rsid w:val="00A80BB8"/>
    <w:rsid w:val="00A812BA"/>
    <w:rsid w:val="00A85837"/>
    <w:rsid w:val="00A85D49"/>
    <w:rsid w:val="00A90240"/>
    <w:rsid w:val="00A91D18"/>
    <w:rsid w:val="00A926F9"/>
    <w:rsid w:val="00A9559C"/>
    <w:rsid w:val="00A974F1"/>
    <w:rsid w:val="00AA3E3D"/>
    <w:rsid w:val="00AA488B"/>
    <w:rsid w:val="00AA652C"/>
    <w:rsid w:val="00AB0FC5"/>
    <w:rsid w:val="00AB72E3"/>
    <w:rsid w:val="00AC06B9"/>
    <w:rsid w:val="00AC1747"/>
    <w:rsid w:val="00AC461A"/>
    <w:rsid w:val="00AC5345"/>
    <w:rsid w:val="00AC5CD4"/>
    <w:rsid w:val="00AC6626"/>
    <w:rsid w:val="00AD64C4"/>
    <w:rsid w:val="00AD7A7B"/>
    <w:rsid w:val="00AE31B8"/>
    <w:rsid w:val="00AE340E"/>
    <w:rsid w:val="00AE4A49"/>
    <w:rsid w:val="00AE7E24"/>
    <w:rsid w:val="00AF1CF2"/>
    <w:rsid w:val="00AF5146"/>
    <w:rsid w:val="00AF7A6A"/>
    <w:rsid w:val="00B04490"/>
    <w:rsid w:val="00B12188"/>
    <w:rsid w:val="00B22B87"/>
    <w:rsid w:val="00B231F2"/>
    <w:rsid w:val="00B239CC"/>
    <w:rsid w:val="00B26119"/>
    <w:rsid w:val="00B26E8F"/>
    <w:rsid w:val="00B30C97"/>
    <w:rsid w:val="00B3776A"/>
    <w:rsid w:val="00B45683"/>
    <w:rsid w:val="00B505EB"/>
    <w:rsid w:val="00B50C81"/>
    <w:rsid w:val="00B5207A"/>
    <w:rsid w:val="00B522D7"/>
    <w:rsid w:val="00B53662"/>
    <w:rsid w:val="00B57083"/>
    <w:rsid w:val="00B57BBD"/>
    <w:rsid w:val="00B64841"/>
    <w:rsid w:val="00B6490F"/>
    <w:rsid w:val="00B65CD0"/>
    <w:rsid w:val="00B66AE1"/>
    <w:rsid w:val="00B735E3"/>
    <w:rsid w:val="00B759EA"/>
    <w:rsid w:val="00B778BA"/>
    <w:rsid w:val="00B77DAE"/>
    <w:rsid w:val="00B77F2E"/>
    <w:rsid w:val="00B84842"/>
    <w:rsid w:val="00B90341"/>
    <w:rsid w:val="00B9176E"/>
    <w:rsid w:val="00B93693"/>
    <w:rsid w:val="00B9392A"/>
    <w:rsid w:val="00BA0D01"/>
    <w:rsid w:val="00BA204D"/>
    <w:rsid w:val="00BA7304"/>
    <w:rsid w:val="00BB01D9"/>
    <w:rsid w:val="00BB4906"/>
    <w:rsid w:val="00BB70B6"/>
    <w:rsid w:val="00BC014F"/>
    <w:rsid w:val="00BC180C"/>
    <w:rsid w:val="00BC2EEA"/>
    <w:rsid w:val="00BC4D5B"/>
    <w:rsid w:val="00BC4DE3"/>
    <w:rsid w:val="00BD0EAE"/>
    <w:rsid w:val="00BD34D5"/>
    <w:rsid w:val="00BD37CB"/>
    <w:rsid w:val="00BD4737"/>
    <w:rsid w:val="00BD5427"/>
    <w:rsid w:val="00BD6536"/>
    <w:rsid w:val="00BD6A04"/>
    <w:rsid w:val="00BE1C7B"/>
    <w:rsid w:val="00BE30EC"/>
    <w:rsid w:val="00BE7244"/>
    <w:rsid w:val="00BE75FF"/>
    <w:rsid w:val="00BF7CF1"/>
    <w:rsid w:val="00C006CD"/>
    <w:rsid w:val="00C04BF7"/>
    <w:rsid w:val="00C06889"/>
    <w:rsid w:val="00C10317"/>
    <w:rsid w:val="00C104E2"/>
    <w:rsid w:val="00C14DBD"/>
    <w:rsid w:val="00C359BC"/>
    <w:rsid w:val="00C40747"/>
    <w:rsid w:val="00C4297C"/>
    <w:rsid w:val="00C43A6E"/>
    <w:rsid w:val="00C44D88"/>
    <w:rsid w:val="00C47F9D"/>
    <w:rsid w:val="00C51D3D"/>
    <w:rsid w:val="00C53E5D"/>
    <w:rsid w:val="00C55A77"/>
    <w:rsid w:val="00C57746"/>
    <w:rsid w:val="00C663FA"/>
    <w:rsid w:val="00C66AB8"/>
    <w:rsid w:val="00C675F6"/>
    <w:rsid w:val="00C71D5F"/>
    <w:rsid w:val="00C75E49"/>
    <w:rsid w:val="00C76055"/>
    <w:rsid w:val="00C7760C"/>
    <w:rsid w:val="00C946F5"/>
    <w:rsid w:val="00C94719"/>
    <w:rsid w:val="00C94837"/>
    <w:rsid w:val="00C9778E"/>
    <w:rsid w:val="00CA00E0"/>
    <w:rsid w:val="00CA08C6"/>
    <w:rsid w:val="00CA12E9"/>
    <w:rsid w:val="00CA282A"/>
    <w:rsid w:val="00CA38D5"/>
    <w:rsid w:val="00CA55EB"/>
    <w:rsid w:val="00CA5764"/>
    <w:rsid w:val="00CA6BEB"/>
    <w:rsid w:val="00CB1A33"/>
    <w:rsid w:val="00CB2CCF"/>
    <w:rsid w:val="00CB3A95"/>
    <w:rsid w:val="00CB4AD4"/>
    <w:rsid w:val="00CB4E1F"/>
    <w:rsid w:val="00CB506F"/>
    <w:rsid w:val="00CB5BC2"/>
    <w:rsid w:val="00CC519B"/>
    <w:rsid w:val="00CD112D"/>
    <w:rsid w:val="00CD2D65"/>
    <w:rsid w:val="00CD38EA"/>
    <w:rsid w:val="00CD7A7A"/>
    <w:rsid w:val="00CE1C90"/>
    <w:rsid w:val="00CE2DD4"/>
    <w:rsid w:val="00CE5127"/>
    <w:rsid w:val="00CF17A5"/>
    <w:rsid w:val="00CF3359"/>
    <w:rsid w:val="00CF48EA"/>
    <w:rsid w:val="00CF4E89"/>
    <w:rsid w:val="00CF77FF"/>
    <w:rsid w:val="00D034B7"/>
    <w:rsid w:val="00D13468"/>
    <w:rsid w:val="00D134A8"/>
    <w:rsid w:val="00D13527"/>
    <w:rsid w:val="00D141B0"/>
    <w:rsid w:val="00D14BDA"/>
    <w:rsid w:val="00D14F0F"/>
    <w:rsid w:val="00D158A5"/>
    <w:rsid w:val="00D15D5B"/>
    <w:rsid w:val="00D20E5E"/>
    <w:rsid w:val="00D2446B"/>
    <w:rsid w:val="00D33299"/>
    <w:rsid w:val="00D33619"/>
    <w:rsid w:val="00D346A5"/>
    <w:rsid w:val="00D40BA1"/>
    <w:rsid w:val="00D421F7"/>
    <w:rsid w:val="00D44F00"/>
    <w:rsid w:val="00D46BD4"/>
    <w:rsid w:val="00D4790B"/>
    <w:rsid w:val="00D514FE"/>
    <w:rsid w:val="00D53400"/>
    <w:rsid w:val="00D558C8"/>
    <w:rsid w:val="00D6415D"/>
    <w:rsid w:val="00D66423"/>
    <w:rsid w:val="00D764F8"/>
    <w:rsid w:val="00D76BB7"/>
    <w:rsid w:val="00D77231"/>
    <w:rsid w:val="00D80CCA"/>
    <w:rsid w:val="00D80D57"/>
    <w:rsid w:val="00D81490"/>
    <w:rsid w:val="00D8261A"/>
    <w:rsid w:val="00D82A0F"/>
    <w:rsid w:val="00D854C1"/>
    <w:rsid w:val="00D87106"/>
    <w:rsid w:val="00D90964"/>
    <w:rsid w:val="00D91C24"/>
    <w:rsid w:val="00D92189"/>
    <w:rsid w:val="00D97AD5"/>
    <w:rsid w:val="00DA07A0"/>
    <w:rsid w:val="00DA0A73"/>
    <w:rsid w:val="00DA1D78"/>
    <w:rsid w:val="00DA25CB"/>
    <w:rsid w:val="00DA38C9"/>
    <w:rsid w:val="00DA3FDC"/>
    <w:rsid w:val="00DA550D"/>
    <w:rsid w:val="00DA5959"/>
    <w:rsid w:val="00DA7B34"/>
    <w:rsid w:val="00DB0364"/>
    <w:rsid w:val="00DB29DC"/>
    <w:rsid w:val="00DB32B1"/>
    <w:rsid w:val="00DB4EF2"/>
    <w:rsid w:val="00DB4FCC"/>
    <w:rsid w:val="00DB5C3B"/>
    <w:rsid w:val="00DB716D"/>
    <w:rsid w:val="00DB7D09"/>
    <w:rsid w:val="00DC046F"/>
    <w:rsid w:val="00DC122D"/>
    <w:rsid w:val="00DC15D7"/>
    <w:rsid w:val="00DC1684"/>
    <w:rsid w:val="00DC23C7"/>
    <w:rsid w:val="00DC4085"/>
    <w:rsid w:val="00DC5A6D"/>
    <w:rsid w:val="00DC7BF6"/>
    <w:rsid w:val="00DD02F4"/>
    <w:rsid w:val="00DD3394"/>
    <w:rsid w:val="00DD4408"/>
    <w:rsid w:val="00DD447D"/>
    <w:rsid w:val="00DD55BF"/>
    <w:rsid w:val="00DD70E0"/>
    <w:rsid w:val="00DD7135"/>
    <w:rsid w:val="00DE0511"/>
    <w:rsid w:val="00DE262E"/>
    <w:rsid w:val="00DE26CF"/>
    <w:rsid w:val="00DE2B43"/>
    <w:rsid w:val="00DE7D7A"/>
    <w:rsid w:val="00DF2FBF"/>
    <w:rsid w:val="00E00C83"/>
    <w:rsid w:val="00E014FB"/>
    <w:rsid w:val="00E07731"/>
    <w:rsid w:val="00E1163F"/>
    <w:rsid w:val="00E14775"/>
    <w:rsid w:val="00E23903"/>
    <w:rsid w:val="00E25220"/>
    <w:rsid w:val="00E375A2"/>
    <w:rsid w:val="00E46DE6"/>
    <w:rsid w:val="00E504C1"/>
    <w:rsid w:val="00E52409"/>
    <w:rsid w:val="00E524A7"/>
    <w:rsid w:val="00E525E6"/>
    <w:rsid w:val="00E53369"/>
    <w:rsid w:val="00E54304"/>
    <w:rsid w:val="00E57A0C"/>
    <w:rsid w:val="00E6511D"/>
    <w:rsid w:val="00E65CE8"/>
    <w:rsid w:val="00E679CD"/>
    <w:rsid w:val="00E70884"/>
    <w:rsid w:val="00E741E4"/>
    <w:rsid w:val="00E755F4"/>
    <w:rsid w:val="00E77C55"/>
    <w:rsid w:val="00E77E8A"/>
    <w:rsid w:val="00E8060F"/>
    <w:rsid w:val="00E8582B"/>
    <w:rsid w:val="00E866B2"/>
    <w:rsid w:val="00E91177"/>
    <w:rsid w:val="00E91F57"/>
    <w:rsid w:val="00E945A7"/>
    <w:rsid w:val="00EA605B"/>
    <w:rsid w:val="00EA6AE0"/>
    <w:rsid w:val="00EB4124"/>
    <w:rsid w:val="00EB4EB1"/>
    <w:rsid w:val="00EB5043"/>
    <w:rsid w:val="00EB72E6"/>
    <w:rsid w:val="00EC5B40"/>
    <w:rsid w:val="00EC79D3"/>
    <w:rsid w:val="00EC7ECD"/>
    <w:rsid w:val="00ED077D"/>
    <w:rsid w:val="00ED0BF6"/>
    <w:rsid w:val="00ED6552"/>
    <w:rsid w:val="00EE08B3"/>
    <w:rsid w:val="00EE0F04"/>
    <w:rsid w:val="00EE1B16"/>
    <w:rsid w:val="00EF0103"/>
    <w:rsid w:val="00EF13C0"/>
    <w:rsid w:val="00EF15D1"/>
    <w:rsid w:val="00EF2303"/>
    <w:rsid w:val="00EF27CF"/>
    <w:rsid w:val="00EF731D"/>
    <w:rsid w:val="00F0191F"/>
    <w:rsid w:val="00F02CA1"/>
    <w:rsid w:val="00F031CC"/>
    <w:rsid w:val="00F032ED"/>
    <w:rsid w:val="00F06244"/>
    <w:rsid w:val="00F10A08"/>
    <w:rsid w:val="00F126C1"/>
    <w:rsid w:val="00F12E3B"/>
    <w:rsid w:val="00F14EA8"/>
    <w:rsid w:val="00F164B3"/>
    <w:rsid w:val="00F17E00"/>
    <w:rsid w:val="00F20EB8"/>
    <w:rsid w:val="00F222B8"/>
    <w:rsid w:val="00F237C2"/>
    <w:rsid w:val="00F242C4"/>
    <w:rsid w:val="00F26FE7"/>
    <w:rsid w:val="00F30523"/>
    <w:rsid w:val="00F3079F"/>
    <w:rsid w:val="00F43844"/>
    <w:rsid w:val="00F50497"/>
    <w:rsid w:val="00F539C3"/>
    <w:rsid w:val="00F5566C"/>
    <w:rsid w:val="00F607D8"/>
    <w:rsid w:val="00F63240"/>
    <w:rsid w:val="00F7182A"/>
    <w:rsid w:val="00F721FC"/>
    <w:rsid w:val="00F81ED4"/>
    <w:rsid w:val="00F920A0"/>
    <w:rsid w:val="00F92DD5"/>
    <w:rsid w:val="00F97713"/>
    <w:rsid w:val="00FA0471"/>
    <w:rsid w:val="00FA7696"/>
    <w:rsid w:val="00FB172E"/>
    <w:rsid w:val="00FB3DAD"/>
    <w:rsid w:val="00FB5658"/>
    <w:rsid w:val="00FC0E9A"/>
    <w:rsid w:val="00FC34C6"/>
    <w:rsid w:val="00FD4842"/>
    <w:rsid w:val="00FD5ADC"/>
    <w:rsid w:val="00FE0347"/>
    <w:rsid w:val="00FE1AEA"/>
    <w:rsid w:val="00FE207B"/>
    <w:rsid w:val="00FE55DA"/>
    <w:rsid w:val="00FE6330"/>
    <w:rsid w:val="00FF14F1"/>
    <w:rsid w:val="00FF14FB"/>
    <w:rsid w:val="00FF42A4"/>
    <w:rsid w:val="00FF5849"/>
    <w:rsid w:val="00FF5A5A"/>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6FDDAF"/>
  <w15:docId w15:val="{010E4C81-684C-4708-A839-31A48064B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0D57"/>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pPr>
      <w:numPr>
        <w:ilvl w:val="1"/>
      </w:numPr>
      <w:pBdr>
        <w:top w:val="none" w:sz="0" w:space="0" w:color="auto"/>
      </w:pBdr>
      <w:spacing w:before="180"/>
      <w:outlineLvl w:val="1"/>
    </w:pPr>
    <w:rPr>
      <w:sz w:val="32"/>
    </w:rPr>
  </w:style>
  <w:style w:type="paragraph" w:styleId="3">
    <w:name w:val="heading 3"/>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pPr>
      <w:numPr>
        <w:ilvl w:val="3"/>
      </w:numPr>
      <w:outlineLvl w:val="3"/>
    </w:pPr>
    <w:rPr>
      <w:sz w:val="24"/>
      <w:lang w:eastAsia="zh-CN"/>
    </w:rPr>
  </w:style>
  <w:style w:type="paragraph" w:styleId="5">
    <w:name w:val="heading 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bCs/>
      <w:sz w:val="28"/>
      <w:szCs w:val="28"/>
      <w:lang w:val="en-GB" w:eastAsia="en-US"/>
    </w:rPr>
  </w:style>
  <w:style w:type="character" w:customStyle="1" w:styleId="40">
    <w:name w:val="标题 4 字符"/>
    <w:link w:val="4"/>
    <w:rPr>
      <w:rFonts w:ascii="Arial" w:hAnsi="Arial"/>
      <w:bCs/>
      <w:sz w:val="24"/>
      <w:szCs w:val="28"/>
      <w:lang w:val="en-GB"/>
    </w:rPr>
  </w:style>
  <w:style w:type="paragraph" w:styleId="af5">
    <w:name w:val="List Paragraph"/>
    <w:basedOn w:val="a"/>
    <w:link w:val="af6"/>
    <w:uiPriority w:val="34"/>
    <w:qFormat/>
    <w:pPr>
      <w:ind w:firstLineChars="200" w:firstLine="420"/>
    </w:pPr>
  </w:style>
  <w:style w:type="character" w:customStyle="1" w:styleId="50">
    <w:name w:val="标题 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uiPriority w:val="99"/>
    <w:qFormat/>
    <w:pPr>
      <w:numPr>
        <w:numId w:val="2"/>
      </w:numPr>
      <w:ind w:left="200" w:hangingChars="200" w:hanging="200"/>
    </w:pPr>
  </w:style>
  <w:style w:type="character" w:customStyle="1" w:styleId="af6">
    <w:name w:val="列表段落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uiPriority w:val="99"/>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qFormat/>
    <w:rsid w:val="00C53E5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a1"/>
    <w:next w:val="af0"/>
    <w:qFormat/>
    <w:rsid w:val="00304C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f0"/>
    <w:qFormat/>
    <w:rsid w:val="00065AA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4423">
      <w:bodyDiv w:val="1"/>
      <w:marLeft w:val="0"/>
      <w:marRight w:val="0"/>
      <w:marTop w:val="0"/>
      <w:marBottom w:val="0"/>
      <w:divBdr>
        <w:top w:val="none" w:sz="0" w:space="0" w:color="auto"/>
        <w:left w:val="none" w:sz="0" w:space="0" w:color="auto"/>
        <w:bottom w:val="none" w:sz="0" w:space="0" w:color="auto"/>
        <w:right w:val="none" w:sz="0" w:space="0" w:color="auto"/>
      </w:divBdr>
    </w:div>
    <w:div w:id="137038064">
      <w:bodyDiv w:val="1"/>
      <w:marLeft w:val="0"/>
      <w:marRight w:val="0"/>
      <w:marTop w:val="0"/>
      <w:marBottom w:val="0"/>
      <w:divBdr>
        <w:top w:val="none" w:sz="0" w:space="0" w:color="auto"/>
        <w:left w:val="none" w:sz="0" w:space="0" w:color="auto"/>
        <w:bottom w:val="none" w:sz="0" w:space="0" w:color="auto"/>
        <w:right w:val="none" w:sz="0" w:space="0" w:color="auto"/>
      </w:divBdr>
    </w:div>
    <w:div w:id="39285014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580136582">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938758839">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274826679">
      <w:bodyDiv w:val="1"/>
      <w:marLeft w:val="0"/>
      <w:marRight w:val="0"/>
      <w:marTop w:val="0"/>
      <w:marBottom w:val="0"/>
      <w:divBdr>
        <w:top w:val="none" w:sz="0" w:space="0" w:color="auto"/>
        <w:left w:val="none" w:sz="0" w:space="0" w:color="auto"/>
        <w:bottom w:val="none" w:sz="0" w:space="0" w:color="auto"/>
        <w:right w:val="none" w:sz="0" w:space="0" w:color="auto"/>
      </w:divBdr>
    </w:div>
    <w:div w:id="1296595319">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896045549">
      <w:bodyDiv w:val="1"/>
      <w:marLeft w:val="0"/>
      <w:marRight w:val="0"/>
      <w:marTop w:val="0"/>
      <w:marBottom w:val="0"/>
      <w:divBdr>
        <w:top w:val="none" w:sz="0" w:space="0" w:color="auto"/>
        <w:left w:val="none" w:sz="0" w:space="0" w:color="auto"/>
        <w:bottom w:val="none" w:sz="0" w:space="0" w:color="auto"/>
        <w:right w:val="none" w:sz="0" w:space="0" w:color="auto"/>
      </w:divBdr>
    </w:div>
    <w:div w:id="1943099887">
      <w:bodyDiv w:val="1"/>
      <w:marLeft w:val="0"/>
      <w:marRight w:val="0"/>
      <w:marTop w:val="0"/>
      <w:marBottom w:val="0"/>
      <w:divBdr>
        <w:top w:val="none" w:sz="0" w:space="0" w:color="auto"/>
        <w:left w:val="none" w:sz="0" w:space="0" w:color="auto"/>
        <w:bottom w:val="none" w:sz="0" w:space="0" w:color="auto"/>
        <w:right w:val="none" w:sz="0" w:space="0" w:color="auto"/>
      </w:divBdr>
    </w:div>
    <w:div w:id="19657734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__.vsd"/><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D7999C-BE58-45C0-905B-25BE4C3DC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7007</TotalTime>
  <Pages>6</Pages>
  <Words>1033</Words>
  <Characters>5894</Characters>
  <Application>Microsoft Office Word</Application>
  <DocSecurity>0</DocSecurity>
  <Lines>49</Lines>
  <Paragraphs>13</Paragraphs>
  <ScaleCrop>false</ScaleCrop>
  <Company>Huawei Technologies Co.,Ltd.</Company>
  <LinksUpToDate>false</LinksUpToDate>
  <CharactersWithSpaces>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R4-2405144 Discussion on UE demodulation requirements for NR NTN enhancements</dc:title>
  <dc:subject/>
  <dc:creator>Huawei</dc:creator>
  <cp:keywords/>
  <dc:description/>
  <cp:lastModifiedBy>Huawei</cp:lastModifiedBy>
  <cp:revision>9</cp:revision>
  <dcterms:created xsi:type="dcterms:W3CDTF">2022-12-12T07:43:00Z</dcterms:created>
  <dcterms:modified xsi:type="dcterms:W3CDTF">2024-04-08T12:35:00Z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(3)UFsaEfx9BzNnXvLqNFD9yhcS52h+SDzrjQuZxqu+qa4qoMskcUq4H0R4bObVohqTPHvjujrn
LEixiLxX1OMjmj7sJwifXMgYDjfuuGg5qC3C05K55kRMJnZCaPDvwInVokt6JNHXocq0caks
cIy0VAMCDGW7Chx6ZT3Zp8ERTo2iwc99nItJ2HS2rAnt8SVQ0djHJmoiN8+q9YelqB22L70y
zVEn8u9tQMYV069TyT</vt:lpwstr>
  </property>
  <property fmtid="{D5CDD505-2E9C-101B-9397-08002B2CF9AE}" pid="3" name="_2015_ms_pID_7253431">
    <vt:lpwstr>2ZWn5oNMTIyG7iY6YGjtEz7XlAExpJS9rg3X9URAbxEglSkLNr5Juf
ytjPPqxnVblKuWY3DnOzyKiaLzNtrRri/AUA3/sAeX/XdYiy7M2LAfbzMiAwBhz0hnHhngf3
tzUhV7VtBmVooP48u8pigRRN+1z4gup0F8jTpq6lGO4L8ZSaGM4kLvemLTlOSb/YVAEuxAGn
6CUrHjSz+PleAX2v1NO3Vn/kARPs/OggA8Uv</vt:lpwstr>
  </property>
  <property fmtid="{D5CDD505-2E9C-101B-9397-08002B2CF9AE}" pid="4" name="_2015_ms_pID_7253432">
    <vt:lpwstr>AH39ZuSD6qyS3Rym/MtaM9k=</vt:lpwstr>
  </property>
  <property fmtid="{D5CDD505-2E9C-101B-9397-08002B2CF9AE}" pid="5" name="KSOProductBuildVer">
    <vt:lpwstr>2052-11.8.2.10154</vt:lpwstr>
  </property>
  <property fmtid="{D5CDD505-2E9C-101B-9397-08002B2CF9AE}" pid="6" name="Tdoc#">
    <vt:lpwstr>R4-2405144</vt:lpwstr>
  </property>
  <property fmtid="{D5CDD505-2E9C-101B-9397-08002B2CF9AE}" pid="7" name="StartDate">
    <vt:lpwstr>15</vt:lpwstr>
  </property>
  <property fmtid="{D5CDD505-2E9C-101B-9397-08002B2CF9AE}" pid="8" name="EndDate">
    <vt:lpwstr>19 Apr, 2024</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1712579615</vt:lpwstr>
  </property>
</Properties>
</file>